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8747AC" w14:textId="3B39CBA4" w:rsidR="004107E3" w:rsidRPr="00B266B0" w:rsidRDefault="004107E3" w:rsidP="004107E3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#121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FD085B">
        <w:rPr>
          <w:bCs/>
          <w:noProof w:val="0"/>
          <w:sz w:val="24"/>
          <w:szCs w:val="24"/>
        </w:rPr>
        <w:t>2301006</w:t>
      </w:r>
    </w:p>
    <w:p w14:paraId="7610BCFD" w14:textId="570E6678" w:rsidR="007E4752" w:rsidRPr="00B266B0" w:rsidRDefault="004107E3" w:rsidP="004107E3">
      <w:pPr>
        <w:pStyle w:val="Header"/>
        <w:rPr>
          <w:bCs/>
          <w:noProof w:val="0"/>
          <w:sz w:val="24"/>
        </w:rPr>
      </w:pPr>
      <w:r>
        <w:rPr>
          <w:rFonts w:eastAsia="SimSun"/>
          <w:bCs/>
          <w:sz w:val="24"/>
          <w:szCs w:val="24"/>
          <w:lang w:eastAsia="zh-CN"/>
        </w:rPr>
        <w:t>Athens, Greece</w:t>
      </w:r>
      <w:r w:rsidRPr="00A36F5F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27 February</w:t>
      </w:r>
      <w:r w:rsidRPr="005C7CD5">
        <w:rPr>
          <w:rFonts w:eastAsia="SimSun"/>
          <w:bCs/>
          <w:sz w:val="24"/>
          <w:szCs w:val="24"/>
          <w:lang w:eastAsia="zh-CN"/>
        </w:rPr>
        <w:t xml:space="preserve"> – </w:t>
      </w:r>
      <w:r>
        <w:rPr>
          <w:rFonts w:eastAsia="SimSun"/>
          <w:bCs/>
          <w:sz w:val="24"/>
          <w:szCs w:val="24"/>
          <w:lang w:eastAsia="zh-CN"/>
        </w:rPr>
        <w:t>03</w:t>
      </w:r>
      <w:r w:rsidRPr="005C7CD5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March</w:t>
      </w:r>
      <w:r w:rsidRPr="005C7CD5">
        <w:rPr>
          <w:rFonts w:eastAsia="SimSun"/>
          <w:bCs/>
          <w:sz w:val="24"/>
          <w:szCs w:val="24"/>
          <w:lang w:eastAsia="zh-CN"/>
        </w:rPr>
        <w:t xml:space="preserve"> 202</w:t>
      </w:r>
      <w:r>
        <w:rPr>
          <w:rFonts w:eastAsia="SimSun"/>
          <w:bCs/>
          <w:sz w:val="24"/>
          <w:szCs w:val="24"/>
          <w:lang w:eastAsia="zh-CN"/>
        </w:rPr>
        <w:t>3</w:t>
      </w:r>
      <w:r w:rsidR="0066239D">
        <w:rPr>
          <w:rFonts w:eastAsia="SimSun"/>
          <w:noProof w:val="0"/>
          <w:sz w:val="24"/>
          <w:szCs w:val="24"/>
          <w:lang w:eastAsia="zh-CN"/>
        </w:rPr>
        <w:tab/>
      </w:r>
      <w:r w:rsidR="0066239D">
        <w:rPr>
          <w:rFonts w:eastAsia="SimSun"/>
          <w:noProof w:val="0"/>
          <w:sz w:val="24"/>
          <w:szCs w:val="24"/>
          <w:lang w:eastAsia="zh-CN"/>
        </w:rPr>
        <w:tab/>
      </w:r>
      <w:r w:rsidR="0066239D">
        <w:rPr>
          <w:rFonts w:eastAsia="SimSun"/>
          <w:noProof w:val="0"/>
          <w:sz w:val="24"/>
          <w:szCs w:val="24"/>
          <w:lang w:eastAsia="zh-CN"/>
        </w:rPr>
        <w:tab/>
      </w:r>
      <w:r w:rsidR="0066239D">
        <w:rPr>
          <w:rFonts w:eastAsia="SimSun"/>
          <w:noProof w:val="0"/>
          <w:sz w:val="24"/>
          <w:szCs w:val="24"/>
          <w:lang w:eastAsia="zh-CN"/>
        </w:rPr>
        <w:tab/>
      </w:r>
      <w:r w:rsidR="0066239D">
        <w:rPr>
          <w:rFonts w:eastAsia="SimSun"/>
          <w:noProof w:val="0"/>
          <w:sz w:val="24"/>
          <w:szCs w:val="24"/>
          <w:lang w:eastAsia="zh-CN"/>
        </w:rPr>
        <w:tab/>
      </w:r>
      <w:r w:rsidR="0066239D">
        <w:rPr>
          <w:rFonts w:eastAsia="SimSun"/>
          <w:noProof w:val="0"/>
          <w:sz w:val="24"/>
          <w:szCs w:val="24"/>
          <w:lang w:eastAsia="zh-CN"/>
        </w:rPr>
        <w:tab/>
      </w:r>
      <w:r w:rsidR="0066239D">
        <w:rPr>
          <w:rFonts w:eastAsia="SimSun"/>
          <w:noProof w:val="0"/>
          <w:sz w:val="24"/>
          <w:szCs w:val="24"/>
          <w:lang w:eastAsia="zh-CN"/>
        </w:rPr>
        <w:tab/>
      </w:r>
      <w:r w:rsidR="0066239D">
        <w:rPr>
          <w:rFonts w:eastAsia="SimSun"/>
          <w:noProof w:val="0"/>
          <w:sz w:val="24"/>
          <w:szCs w:val="24"/>
          <w:lang w:eastAsia="zh-CN"/>
        </w:rPr>
        <w:tab/>
      </w:r>
      <w:r w:rsidR="0066239D">
        <w:rPr>
          <w:rFonts w:eastAsia="SimSun"/>
          <w:noProof w:val="0"/>
          <w:sz w:val="24"/>
          <w:szCs w:val="24"/>
          <w:lang w:eastAsia="zh-CN"/>
        </w:rPr>
        <w:tab/>
      </w:r>
      <w:r w:rsidR="0066239D">
        <w:rPr>
          <w:rFonts w:eastAsia="SimSun"/>
          <w:noProof w:val="0"/>
          <w:sz w:val="24"/>
          <w:szCs w:val="24"/>
          <w:lang w:eastAsia="zh-CN"/>
        </w:rPr>
        <w:tab/>
      </w:r>
      <w:r w:rsidR="0066239D">
        <w:rPr>
          <w:rFonts w:eastAsia="SimSun"/>
          <w:noProof w:val="0"/>
          <w:sz w:val="24"/>
          <w:szCs w:val="24"/>
          <w:lang w:eastAsia="zh-CN"/>
        </w:rPr>
        <w:tab/>
      </w:r>
      <w:r w:rsidR="0066239D" w:rsidRPr="0066239D">
        <w:rPr>
          <w:rFonts w:eastAsia="SimSun"/>
          <w:i/>
          <w:iCs/>
          <w:noProof w:val="0"/>
          <w:sz w:val="24"/>
          <w:szCs w:val="24"/>
          <w:lang w:eastAsia="zh-CN"/>
        </w:rPr>
        <w:t xml:space="preserve"> </w:t>
      </w:r>
      <w:r w:rsidR="0066239D" w:rsidRPr="0066239D">
        <w:rPr>
          <w:rFonts w:hint="eastAsia"/>
          <w:bCs/>
          <w:i/>
          <w:iCs/>
          <w:noProof w:val="0"/>
          <w:sz w:val="24"/>
          <w:szCs w:val="24"/>
        </w:rPr>
        <w:t>R</w:t>
      </w:r>
      <w:r w:rsidR="0066239D" w:rsidRPr="0066239D">
        <w:rPr>
          <w:bCs/>
          <w:i/>
          <w:iCs/>
          <w:noProof w:val="0"/>
          <w:sz w:val="24"/>
          <w:szCs w:val="24"/>
        </w:rPr>
        <w:t>2</w:t>
      </w:r>
      <w:r w:rsidR="0066239D" w:rsidRPr="0066239D">
        <w:rPr>
          <w:rFonts w:hint="eastAsia"/>
          <w:bCs/>
          <w:i/>
          <w:iCs/>
          <w:noProof w:val="0"/>
          <w:sz w:val="24"/>
          <w:szCs w:val="24"/>
        </w:rPr>
        <w:t>-</w:t>
      </w:r>
      <w:r w:rsidR="0066239D" w:rsidRPr="0066239D">
        <w:rPr>
          <w:bCs/>
          <w:i/>
          <w:iCs/>
          <w:noProof w:val="0"/>
          <w:sz w:val="24"/>
          <w:szCs w:val="24"/>
        </w:rPr>
        <w:t>221</w:t>
      </w:r>
      <w:r>
        <w:rPr>
          <w:bCs/>
          <w:i/>
          <w:iCs/>
          <w:noProof w:val="0"/>
          <w:sz w:val="24"/>
          <w:szCs w:val="24"/>
        </w:rPr>
        <w:t>2451</w:t>
      </w:r>
    </w:p>
    <w:p w14:paraId="7B2F2912" w14:textId="77777777" w:rsidR="007E4752" w:rsidRPr="00B266B0" w:rsidRDefault="007E4752" w:rsidP="007E4752">
      <w:pPr>
        <w:pStyle w:val="Header"/>
        <w:rPr>
          <w:bCs/>
          <w:noProof w:val="0"/>
          <w:sz w:val="24"/>
        </w:rPr>
      </w:pPr>
    </w:p>
    <w:p w14:paraId="5B479EC9" w14:textId="1FC15D08" w:rsidR="007E4752" w:rsidRPr="00B266B0" w:rsidRDefault="007E4752" w:rsidP="2C1896C2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eastAsia="ja-JP"/>
        </w:rPr>
      </w:pPr>
      <w:r w:rsidRPr="2C1896C2">
        <w:rPr>
          <w:rFonts w:cs="Arial"/>
          <w:b/>
          <w:bCs/>
          <w:sz w:val="24"/>
          <w:szCs w:val="24"/>
        </w:rPr>
        <w:t>Agenda item:</w:t>
      </w:r>
      <w:r>
        <w:tab/>
      </w:r>
      <w:r w:rsidRPr="2C1896C2">
        <w:rPr>
          <w:rFonts w:cs="Arial"/>
          <w:b/>
          <w:bCs/>
          <w:sz w:val="24"/>
          <w:szCs w:val="24"/>
          <w:lang w:eastAsia="ja-JP"/>
        </w:rPr>
        <w:t>8.13.</w:t>
      </w:r>
      <w:r w:rsidR="004107E3">
        <w:rPr>
          <w:rFonts w:cs="Arial"/>
          <w:b/>
          <w:bCs/>
          <w:sz w:val="24"/>
          <w:szCs w:val="24"/>
          <w:lang w:eastAsia="ja-JP"/>
        </w:rPr>
        <w:t>8</w:t>
      </w:r>
    </w:p>
    <w:p w14:paraId="65A3599D" w14:textId="77777777" w:rsidR="007E4752" w:rsidRPr="00B266B0" w:rsidRDefault="007E4752" w:rsidP="007E4752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46B1B8A5" w14:textId="6A5B781C" w:rsidR="007E4752" w:rsidRDefault="007E4752" w:rsidP="4BAC9C6E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4BAC9C6E">
        <w:rPr>
          <w:rFonts w:ascii="Arial" w:hAnsi="Arial" w:cs="Arial"/>
          <w:b/>
          <w:bCs/>
          <w:sz w:val="24"/>
          <w:szCs w:val="24"/>
        </w:rPr>
        <w:t>Title:</w:t>
      </w:r>
      <w:r>
        <w:tab/>
      </w:r>
      <w:r w:rsidR="00230410" w:rsidRPr="4BAC9C6E">
        <w:rPr>
          <w:rFonts w:ascii="Arial" w:hAnsi="Arial" w:cs="Arial"/>
          <w:b/>
          <w:bCs/>
          <w:sz w:val="24"/>
          <w:szCs w:val="24"/>
        </w:rPr>
        <w:t>RA report re</w:t>
      </w:r>
      <w:r w:rsidR="0066239D">
        <w:rPr>
          <w:rFonts w:ascii="Arial" w:hAnsi="Arial" w:cs="Arial"/>
          <w:b/>
          <w:bCs/>
          <w:sz w:val="24"/>
          <w:szCs w:val="24"/>
        </w:rPr>
        <w:t>trieval</w:t>
      </w:r>
    </w:p>
    <w:p w14:paraId="2B057F43" w14:textId="32873A44" w:rsidR="007E4752" w:rsidRPr="00B266B0" w:rsidRDefault="007E4752" w:rsidP="2C1896C2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2C1896C2">
        <w:rPr>
          <w:rFonts w:ascii="Arial" w:hAnsi="Arial" w:cs="Arial"/>
          <w:b/>
          <w:bCs/>
          <w:sz w:val="24"/>
          <w:szCs w:val="24"/>
        </w:rPr>
        <w:t>WID/SID:</w:t>
      </w:r>
      <w:r>
        <w:tab/>
      </w:r>
      <w:r w:rsidRPr="2C1896C2">
        <w:rPr>
          <w:rFonts w:ascii="Arial" w:hAnsi="Arial" w:cs="Arial"/>
          <w:b/>
          <w:bCs/>
          <w:sz w:val="24"/>
          <w:szCs w:val="24"/>
        </w:rPr>
        <w:t>NR_ENDC_SON_MDT_enh2-Core - Release 18</w:t>
      </w:r>
    </w:p>
    <w:p w14:paraId="1CDBD706" w14:textId="1E345F9B" w:rsidR="007E4752" w:rsidRDefault="007E4752" w:rsidP="00F64508">
      <w:pPr>
        <w:tabs>
          <w:tab w:val="left" w:pos="1985"/>
        </w:tabs>
        <w:rPr>
          <w:bCs/>
          <w:sz w:val="24"/>
          <w:szCs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4E6F4A07" w14:textId="2F981AEF" w:rsidR="00995B88" w:rsidRDefault="00B2050F" w:rsidP="00995B88">
      <w:pPr>
        <w:rPr>
          <w:rStyle w:val="normaltextrun"/>
        </w:rPr>
      </w:pPr>
      <w:r>
        <w:t xml:space="preserve">The agreed Rel-18 </w:t>
      </w:r>
      <w:r w:rsidR="00995B88">
        <w:t xml:space="preserve">SON/MDT </w:t>
      </w:r>
      <w:r>
        <w:t xml:space="preserve">WI in </w:t>
      </w:r>
      <w:hyperlink r:id="rId12" w:history="1">
        <w:r w:rsidRPr="00B2050F">
          <w:rPr>
            <w:rStyle w:val="Hyperlink"/>
          </w:rPr>
          <w:t>RP-22</w:t>
        </w:r>
        <w:r>
          <w:rPr>
            <w:rStyle w:val="Hyperlink"/>
          </w:rPr>
          <w:t>1825</w:t>
        </w:r>
      </w:hyperlink>
      <w:r>
        <w:t xml:space="preserve"> </w:t>
      </w:r>
      <w:r w:rsidR="00995B88">
        <w:t>defined the following objective</w:t>
      </w:r>
      <w:r w:rsidR="003F49BF">
        <w:t>:</w:t>
      </w:r>
    </w:p>
    <w:p w14:paraId="25135D7D" w14:textId="77777777" w:rsidR="00230410" w:rsidRDefault="00230410" w:rsidP="00230410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0"/>
          <w:szCs w:val="20"/>
        </w:rPr>
        <w:t>- Support of SON/MDT enhancements for [RAN3, RAN2]:</w:t>
      </w:r>
      <w:r>
        <w:rPr>
          <w:rStyle w:val="eop"/>
          <w:sz w:val="20"/>
          <w:szCs w:val="20"/>
        </w:rPr>
        <w:t> </w:t>
      </w:r>
    </w:p>
    <w:p w14:paraId="72F63BB4" w14:textId="77777777" w:rsidR="00230410" w:rsidRDefault="00230410" w:rsidP="00230410">
      <w:pPr>
        <w:pStyle w:val="paragraph"/>
        <w:numPr>
          <w:ilvl w:val="0"/>
          <w:numId w:val="9"/>
        </w:numPr>
        <w:spacing w:before="0" w:beforeAutospacing="0" w:after="0" w:afterAutospacing="0"/>
        <w:ind w:left="1080" w:firstLine="0"/>
        <w:textAlignment w:val="baseline"/>
        <w:rPr>
          <w:rFonts w:ascii="Verdana" w:hAnsi="Verdana" w:cs="Segoe UI"/>
          <w:sz w:val="22"/>
          <w:szCs w:val="22"/>
        </w:rPr>
      </w:pPr>
      <w:r>
        <w:rPr>
          <w:rStyle w:val="normaltextrun"/>
          <w:sz w:val="22"/>
          <w:szCs w:val="22"/>
          <w:lang w:val="en-US"/>
        </w:rPr>
        <w:t>MR-DC CPAC</w:t>
      </w:r>
      <w:r>
        <w:rPr>
          <w:rStyle w:val="eop"/>
          <w:sz w:val="22"/>
          <w:szCs w:val="22"/>
        </w:rPr>
        <w:t> </w:t>
      </w:r>
    </w:p>
    <w:p w14:paraId="6B5D6A8A" w14:textId="77777777" w:rsidR="00230410" w:rsidRDefault="00230410" w:rsidP="00230410">
      <w:pPr>
        <w:pStyle w:val="paragraph"/>
        <w:numPr>
          <w:ilvl w:val="0"/>
          <w:numId w:val="9"/>
        </w:numPr>
        <w:spacing w:before="0" w:beforeAutospacing="0" w:after="0" w:afterAutospacing="0"/>
        <w:ind w:left="1080" w:firstLine="0"/>
        <w:textAlignment w:val="baseline"/>
        <w:rPr>
          <w:rFonts w:ascii="Verdana" w:hAnsi="Verdana" w:cs="Segoe UI"/>
          <w:sz w:val="22"/>
          <w:szCs w:val="22"/>
        </w:rPr>
      </w:pPr>
      <w:r>
        <w:rPr>
          <w:rStyle w:val="normaltextrun"/>
          <w:sz w:val="22"/>
          <w:szCs w:val="22"/>
          <w:lang w:val="en-US"/>
        </w:rPr>
        <w:t>Successful PScell change report</w:t>
      </w:r>
      <w:r>
        <w:rPr>
          <w:rStyle w:val="eop"/>
          <w:sz w:val="22"/>
          <w:szCs w:val="22"/>
        </w:rPr>
        <w:t> </w:t>
      </w:r>
    </w:p>
    <w:p w14:paraId="79CD1D9A" w14:textId="77777777" w:rsidR="00230410" w:rsidRDefault="00230410" w:rsidP="00230410">
      <w:pPr>
        <w:pStyle w:val="paragraph"/>
        <w:numPr>
          <w:ilvl w:val="0"/>
          <w:numId w:val="9"/>
        </w:numPr>
        <w:spacing w:before="0" w:beforeAutospacing="0" w:after="0" w:afterAutospacing="0"/>
        <w:ind w:left="1080" w:firstLine="0"/>
        <w:textAlignment w:val="baseline"/>
        <w:rPr>
          <w:rFonts w:ascii="Verdana" w:hAnsi="Verdana" w:cs="Segoe UI"/>
          <w:sz w:val="22"/>
          <w:szCs w:val="22"/>
        </w:rPr>
      </w:pPr>
      <w:r>
        <w:rPr>
          <w:rStyle w:val="normaltextrun"/>
          <w:sz w:val="22"/>
          <w:szCs w:val="22"/>
          <w:lang w:val="en-US"/>
        </w:rPr>
        <w:t>Successful Handover Report (e.g. inter-RAT)</w:t>
      </w:r>
      <w:r>
        <w:rPr>
          <w:rStyle w:val="eop"/>
          <w:sz w:val="22"/>
          <w:szCs w:val="22"/>
        </w:rPr>
        <w:t> </w:t>
      </w:r>
    </w:p>
    <w:p w14:paraId="4CF58552" w14:textId="77777777" w:rsidR="00230410" w:rsidRDefault="00230410" w:rsidP="00230410">
      <w:pPr>
        <w:pStyle w:val="paragraph"/>
        <w:numPr>
          <w:ilvl w:val="0"/>
          <w:numId w:val="10"/>
        </w:numPr>
        <w:spacing w:before="0" w:beforeAutospacing="0" w:after="0" w:afterAutospacing="0"/>
        <w:ind w:left="1080" w:firstLine="0"/>
        <w:textAlignment w:val="baseline"/>
        <w:rPr>
          <w:rFonts w:ascii="Verdana" w:hAnsi="Verdana" w:cs="Segoe UI"/>
          <w:sz w:val="22"/>
          <w:szCs w:val="22"/>
        </w:rPr>
      </w:pPr>
      <w:r>
        <w:rPr>
          <w:rStyle w:val="normaltextrun"/>
          <w:sz w:val="22"/>
          <w:szCs w:val="22"/>
          <w:lang w:val="en-US"/>
        </w:rPr>
        <w:t>NPN </w:t>
      </w:r>
      <w:r>
        <w:rPr>
          <w:rStyle w:val="eop"/>
          <w:sz w:val="22"/>
          <w:szCs w:val="22"/>
        </w:rPr>
        <w:t> </w:t>
      </w:r>
    </w:p>
    <w:p w14:paraId="020875AE" w14:textId="77777777" w:rsidR="00230410" w:rsidRPr="00995B88" w:rsidRDefault="00230410" w:rsidP="00230410">
      <w:pPr>
        <w:pStyle w:val="paragraph"/>
        <w:numPr>
          <w:ilvl w:val="0"/>
          <w:numId w:val="10"/>
        </w:numPr>
        <w:spacing w:before="0" w:beforeAutospacing="0" w:after="0" w:afterAutospacing="0"/>
        <w:ind w:left="1080" w:firstLine="0"/>
        <w:textAlignment w:val="baseline"/>
        <w:rPr>
          <w:rFonts w:ascii="Verdana" w:hAnsi="Verdana" w:cs="Segoe UI"/>
          <w:b/>
          <w:bCs/>
          <w:sz w:val="22"/>
          <w:szCs w:val="22"/>
        </w:rPr>
      </w:pPr>
      <w:r w:rsidRPr="00995B88">
        <w:rPr>
          <w:rStyle w:val="normaltextrun"/>
          <w:b/>
          <w:bCs/>
          <w:sz w:val="22"/>
          <w:szCs w:val="22"/>
          <w:lang w:val="en-US"/>
        </w:rPr>
        <w:t>RACH report </w:t>
      </w:r>
      <w:r w:rsidRPr="00995B88">
        <w:rPr>
          <w:rStyle w:val="eop"/>
          <w:b/>
          <w:bCs/>
          <w:sz w:val="22"/>
          <w:szCs w:val="22"/>
        </w:rPr>
        <w:t> </w:t>
      </w:r>
    </w:p>
    <w:p w14:paraId="1997545A" w14:textId="77777777" w:rsidR="00230410" w:rsidRPr="0066239D" w:rsidRDefault="00230410" w:rsidP="00230410">
      <w:pPr>
        <w:pStyle w:val="paragraph"/>
        <w:numPr>
          <w:ilvl w:val="0"/>
          <w:numId w:val="10"/>
        </w:numPr>
        <w:spacing w:before="0" w:beforeAutospacing="0" w:after="0" w:afterAutospacing="0"/>
        <w:ind w:left="1080" w:firstLine="0"/>
        <w:textAlignment w:val="baseline"/>
        <w:rPr>
          <w:rFonts w:ascii="Verdana" w:hAnsi="Verdana" w:cs="Segoe UI"/>
          <w:sz w:val="22"/>
          <w:szCs w:val="22"/>
        </w:rPr>
      </w:pPr>
      <w:r w:rsidRPr="0066239D">
        <w:rPr>
          <w:rStyle w:val="normaltextrun"/>
          <w:sz w:val="22"/>
          <w:szCs w:val="22"/>
          <w:lang w:val="en-US"/>
        </w:rPr>
        <w:t>fast MCG recovery</w:t>
      </w:r>
      <w:r w:rsidRPr="0066239D">
        <w:rPr>
          <w:rStyle w:val="eop"/>
          <w:sz w:val="22"/>
          <w:szCs w:val="22"/>
        </w:rPr>
        <w:t> </w:t>
      </w:r>
    </w:p>
    <w:p w14:paraId="5D8BC6C1" w14:textId="77777777" w:rsidR="00230410" w:rsidRDefault="00230410" w:rsidP="00230410">
      <w:pPr>
        <w:pStyle w:val="paragraph"/>
        <w:numPr>
          <w:ilvl w:val="0"/>
          <w:numId w:val="10"/>
        </w:numPr>
        <w:spacing w:before="0" w:beforeAutospacing="0" w:after="0" w:afterAutospacing="0"/>
        <w:ind w:left="1080" w:firstLine="0"/>
        <w:textAlignment w:val="baseline"/>
        <w:rPr>
          <w:rFonts w:ascii="Calibri" w:hAnsi="Calibri" w:cs="Calibri"/>
          <w:sz w:val="22"/>
          <w:szCs w:val="22"/>
        </w:rPr>
      </w:pPr>
      <w:r>
        <w:rPr>
          <w:rStyle w:val="normaltextrun"/>
          <w:sz w:val="22"/>
          <w:szCs w:val="22"/>
          <w:lang w:val="en-US"/>
        </w:rPr>
        <w:t>NR-U (MRO and UL MLB)</w:t>
      </w:r>
      <w:r>
        <w:rPr>
          <w:rStyle w:val="eop"/>
          <w:sz w:val="22"/>
          <w:szCs w:val="22"/>
        </w:rPr>
        <w:t> </w:t>
      </w:r>
    </w:p>
    <w:p w14:paraId="1B126F6D" w14:textId="77777777" w:rsidR="00995B88" w:rsidRDefault="00995B88" w:rsidP="00995B88">
      <w:pPr>
        <w:pStyle w:val="paragraph"/>
        <w:spacing w:before="0" w:beforeAutospacing="0" w:after="0" w:afterAutospacing="0"/>
        <w:textAlignment w:val="baseline"/>
        <w:rPr>
          <w:rStyle w:val="normaltextrun"/>
          <w:sz w:val="20"/>
          <w:szCs w:val="20"/>
        </w:rPr>
      </w:pPr>
    </w:p>
    <w:p w14:paraId="19D693C0" w14:textId="521BBE03" w:rsidR="008830C5" w:rsidRPr="00230410" w:rsidRDefault="00230410" w:rsidP="00995B88">
      <w:pPr>
        <w:pStyle w:val="paragraph"/>
        <w:spacing w:before="0" w:beforeAutospacing="0" w:after="0" w:afterAutospacing="0"/>
        <w:textAlignment w:val="baseline"/>
        <w:rPr>
          <w:sz w:val="20"/>
          <w:szCs w:val="20"/>
          <w:lang w:eastAsia="en-US"/>
        </w:rPr>
      </w:pPr>
      <w:r>
        <w:rPr>
          <w:rStyle w:val="normaltextrun"/>
          <w:sz w:val="20"/>
          <w:szCs w:val="20"/>
        </w:rPr>
        <w:t xml:space="preserve">In </w:t>
      </w:r>
      <w:r w:rsidR="00995B88">
        <w:rPr>
          <w:rStyle w:val="normaltextrun"/>
          <w:sz w:val="20"/>
          <w:szCs w:val="20"/>
        </w:rPr>
        <w:t>this contribution</w:t>
      </w:r>
      <w:r>
        <w:rPr>
          <w:rStyle w:val="normaltextrun"/>
          <w:sz w:val="20"/>
          <w:szCs w:val="20"/>
        </w:rPr>
        <w:t xml:space="preserve"> we </w:t>
      </w:r>
      <w:r w:rsidR="00995B88">
        <w:rPr>
          <w:rStyle w:val="normaltextrun"/>
          <w:sz w:val="20"/>
          <w:szCs w:val="20"/>
        </w:rPr>
        <w:t xml:space="preserve">propose to clarify detailed scope </w:t>
      </w:r>
      <w:r>
        <w:rPr>
          <w:rStyle w:val="normaltextrun"/>
          <w:sz w:val="20"/>
          <w:szCs w:val="20"/>
        </w:rPr>
        <w:t xml:space="preserve">of </w:t>
      </w:r>
      <w:r w:rsidR="00995B88">
        <w:rPr>
          <w:rStyle w:val="normaltextrun"/>
          <w:sz w:val="20"/>
          <w:szCs w:val="20"/>
        </w:rPr>
        <w:t xml:space="preserve">RA report </w:t>
      </w:r>
      <w:r w:rsidR="00061F40">
        <w:rPr>
          <w:rStyle w:val="normaltextrun"/>
          <w:sz w:val="20"/>
          <w:szCs w:val="20"/>
        </w:rPr>
        <w:t xml:space="preserve">related </w:t>
      </w:r>
      <w:r>
        <w:rPr>
          <w:rStyle w:val="normaltextrun"/>
          <w:sz w:val="20"/>
          <w:szCs w:val="20"/>
        </w:rPr>
        <w:t>optimization</w:t>
      </w:r>
      <w:r w:rsidR="00061F40">
        <w:rPr>
          <w:rStyle w:val="normaltextrun"/>
          <w:sz w:val="20"/>
          <w:szCs w:val="20"/>
        </w:rPr>
        <w:t>s</w:t>
      </w:r>
      <w:r w:rsidR="003F49BF">
        <w:rPr>
          <w:rStyle w:val="normaltextrun"/>
          <w:sz w:val="20"/>
          <w:szCs w:val="20"/>
        </w:rPr>
        <w:t xml:space="preserve"> </w:t>
      </w:r>
      <w:r w:rsidR="00C617F2">
        <w:rPr>
          <w:rStyle w:val="normaltextrun"/>
          <w:sz w:val="20"/>
          <w:szCs w:val="20"/>
        </w:rPr>
        <w:t xml:space="preserve">and </w:t>
      </w:r>
      <w:r w:rsidR="003F49BF" w:rsidRPr="00762F83">
        <w:rPr>
          <w:rStyle w:val="normaltextrun"/>
          <w:sz w:val="20"/>
          <w:szCs w:val="20"/>
        </w:rPr>
        <w:t>highlight the</w:t>
      </w:r>
      <w:r w:rsidR="00C617F2">
        <w:rPr>
          <w:rStyle w:val="normaltextrun"/>
          <w:sz w:val="20"/>
          <w:szCs w:val="20"/>
        </w:rPr>
        <w:t xml:space="preserve"> need for Rel-18 </w:t>
      </w:r>
      <w:r w:rsidR="003F49BF" w:rsidRPr="00762F83">
        <w:rPr>
          <w:rStyle w:val="normaltextrun"/>
          <w:sz w:val="20"/>
          <w:szCs w:val="20"/>
        </w:rPr>
        <w:t xml:space="preserve">optimization </w:t>
      </w:r>
      <w:r w:rsidR="00C617F2">
        <w:rPr>
          <w:rStyle w:val="normaltextrun"/>
          <w:sz w:val="20"/>
          <w:szCs w:val="20"/>
        </w:rPr>
        <w:t xml:space="preserve">that </w:t>
      </w:r>
      <w:r w:rsidR="003F49BF" w:rsidRPr="00762F83">
        <w:rPr>
          <w:rStyle w:val="normaltextrun"/>
          <w:sz w:val="20"/>
          <w:szCs w:val="20"/>
        </w:rPr>
        <w:t xml:space="preserve">we believe </w:t>
      </w:r>
      <w:r w:rsidR="00C617F2">
        <w:rPr>
          <w:rStyle w:val="normaltextrun"/>
          <w:sz w:val="20"/>
          <w:szCs w:val="20"/>
        </w:rPr>
        <w:t>are</w:t>
      </w:r>
      <w:r w:rsidR="003F49BF" w:rsidRPr="00762F83">
        <w:rPr>
          <w:rStyle w:val="normaltextrun"/>
          <w:sz w:val="20"/>
          <w:szCs w:val="20"/>
        </w:rPr>
        <w:t xml:space="preserve"> critical for </w:t>
      </w:r>
      <w:r w:rsidR="00C20C0C">
        <w:rPr>
          <w:rStyle w:val="normaltextrun"/>
          <w:sz w:val="20"/>
          <w:szCs w:val="20"/>
        </w:rPr>
        <w:t>RACH optimization use case</w:t>
      </w:r>
      <w:r w:rsidR="003F49BF" w:rsidRPr="00762F83">
        <w:rPr>
          <w:rStyle w:val="normaltextrun"/>
          <w:sz w:val="20"/>
          <w:szCs w:val="20"/>
        </w:rPr>
        <w:t>.</w:t>
      </w:r>
      <w:r w:rsidR="00995B88">
        <w:rPr>
          <w:rStyle w:val="normaltextrun"/>
          <w:sz w:val="20"/>
          <w:szCs w:val="20"/>
        </w:rPr>
        <w:t xml:space="preserve"> </w:t>
      </w:r>
    </w:p>
    <w:p w14:paraId="2D18C999" w14:textId="77777777" w:rsidR="003F49BF" w:rsidRDefault="00A209D6" w:rsidP="003F49BF">
      <w:pPr>
        <w:pStyle w:val="Heading1"/>
      </w:pPr>
      <w:r w:rsidRPr="006E13D1">
        <w:t>2</w:t>
      </w:r>
      <w:r w:rsidRPr="006E13D1">
        <w:tab/>
      </w:r>
      <w:r w:rsidR="003F49BF">
        <w:t xml:space="preserve">Discussion </w:t>
      </w:r>
    </w:p>
    <w:p w14:paraId="2E6414E3" w14:textId="0D554BE4" w:rsidR="00061F40" w:rsidRPr="00061F40" w:rsidRDefault="003F49BF" w:rsidP="00762F83">
      <w:pPr>
        <w:pStyle w:val="Heading2"/>
      </w:pPr>
      <w:bookmarkStart w:id="0" w:name="_Hlk111013264"/>
      <w:r>
        <w:t>2.1</w:t>
      </w:r>
      <w:r>
        <w:tab/>
      </w:r>
      <w:r w:rsidR="0066239D">
        <w:t xml:space="preserve">Existing mechanism for </w:t>
      </w:r>
      <w:r w:rsidR="00061F40" w:rsidRPr="00061F40">
        <w:t>RA Report </w:t>
      </w:r>
    </w:p>
    <w:bookmarkEnd w:id="0"/>
    <w:p w14:paraId="19908AF3" w14:textId="0DC65731" w:rsidR="00855D8E" w:rsidRDefault="00061F40" w:rsidP="00061F40">
      <w:pPr>
        <w:pStyle w:val="paragraph"/>
        <w:spacing w:before="0" w:beforeAutospacing="0" w:after="0" w:afterAutospacing="0"/>
        <w:textAlignment w:val="baseline"/>
        <w:rPr>
          <w:rStyle w:val="normaltextrun"/>
          <w:sz w:val="20"/>
          <w:szCs w:val="20"/>
        </w:rPr>
      </w:pPr>
      <w:r>
        <w:rPr>
          <w:rStyle w:val="normaltextrun"/>
          <w:sz w:val="20"/>
          <w:szCs w:val="20"/>
        </w:rPr>
        <w:t xml:space="preserve">In existing specification, there is a mechanism for the network to request and retrieve RA Report information from a UE through the </w:t>
      </w:r>
      <w:r>
        <w:rPr>
          <w:rStyle w:val="normaltextrun"/>
          <w:i/>
          <w:iCs/>
          <w:sz w:val="20"/>
          <w:szCs w:val="20"/>
        </w:rPr>
        <w:t>UEInformationRequest/Response</w:t>
      </w:r>
      <w:r>
        <w:rPr>
          <w:rStyle w:val="normaltextrun"/>
          <w:sz w:val="20"/>
          <w:szCs w:val="20"/>
        </w:rPr>
        <w:t xml:space="preserve"> procedure</w:t>
      </w:r>
      <w:r w:rsidR="00855D8E">
        <w:rPr>
          <w:rStyle w:val="normaltextrun"/>
          <w:sz w:val="20"/>
          <w:szCs w:val="20"/>
        </w:rPr>
        <w:t>:</w:t>
      </w:r>
    </w:p>
    <w:p w14:paraId="76E6C9E2" w14:textId="77777777" w:rsidR="00855D8E" w:rsidRDefault="00855D8E" w:rsidP="00855D8E">
      <w:pPr>
        <w:pStyle w:val="PL"/>
      </w:pPr>
    </w:p>
    <w:p w14:paraId="1C94BE77" w14:textId="0AE46441" w:rsidR="00855D8E" w:rsidRPr="00962B3F" w:rsidRDefault="00855D8E" w:rsidP="00855D8E">
      <w:pPr>
        <w:pStyle w:val="PL"/>
      </w:pPr>
      <w:r w:rsidRPr="00962B3F">
        <w:t xml:space="preserve">UEInformationRequest-r16-IEs ::=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115B9228" w14:textId="77777777" w:rsidR="00855D8E" w:rsidRPr="00962B3F" w:rsidRDefault="00855D8E" w:rsidP="00855D8E">
      <w:pPr>
        <w:pStyle w:val="PL"/>
        <w:rPr>
          <w:color w:val="808080"/>
        </w:rPr>
      </w:pPr>
      <w:r w:rsidRPr="00962B3F">
        <w:t xml:space="preserve">    idleModeMeasurementReq-r16       </w:t>
      </w:r>
      <w:r w:rsidRPr="00962B3F">
        <w:rPr>
          <w:color w:val="993366"/>
        </w:rPr>
        <w:t>ENUMERATED</w:t>
      </w:r>
      <w:r w:rsidRPr="00962B3F">
        <w:t xml:space="preserve">{true}                         </w:t>
      </w:r>
      <w:r w:rsidRPr="00962B3F">
        <w:rPr>
          <w:color w:val="993366"/>
        </w:rPr>
        <w:t>OPTIONAL</w:t>
      </w:r>
      <w:r w:rsidRPr="00962B3F">
        <w:t xml:space="preserve">, </w:t>
      </w:r>
      <w:r w:rsidRPr="00962B3F">
        <w:rPr>
          <w:color w:val="808080"/>
        </w:rPr>
        <w:t>-- Need N</w:t>
      </w:r>
    </w:p>
    <w:p w14:paraId="0102C17B" w14:textId="77777777" w:rsidR="00855D8E" w:rsidRPr="00962B3F" w:rsidRDefault="00855D8E" w:rsidP="00855D8E">
      <w:pPr>
        <w:pStyle w:val="PL"/>
        <w:rPr>
          <w:color w:val="808080"/>
        </w:rPr>
      </w:pPr>
      <w:r w:rsidRPr="00962B3F">
        <w:t xml:space="preserve">    logMeasReportReq-r16             </w:t>
      </w:r>
      <w:r w:rsidRPr="00962B3F">
        <w:rPr>
          <w:color w:val="993366"/>
        </w:rPr>
        <w:t>ENUMERATED</w:t>
      </w:r>
      <w:r w:rsidRPr="00962B3F">
        <w:t xml:space="preserve"> {true}                        </w:t>
      </w:r>
      <w:r w:rsidRPr="00962B3F">
        <w:rPr>
          <w:color w:val="993366"/>
        </w:rPr>
        <w:t>OPTIONAL</w:t>
      </w:r>
      <w:r w:rsidRPr="00962B3F">
        <w:t xml:space="preserve">, </w:t>
      </w:r>
      <w:r w:rsidRPr="00962B3F">
        <w:rPr>
          <w:color w:val="808080"/>
        </w:rPr>
        <w:t>-- Need N</w:t>
      </w:r>
    </w:p>
    <w:p w14:paraId="61C540F5" w14:textId="77777777" w:rsidR="00855D8E" w:rsidRPr="00962B3F" w:rsidRDefault="00855D8E" w:rsidP="00855D8E">
      <w:pPr>
        <w:pStyle w:val="PL"/>
        <w:rPr>
          <w:color w:val="808080"/>
        </w:rPr>
      </w:pPr>
      <w:r w:rsidRPr="00962B3F">
        <w:t xml:space="preserve">    connEstFailReportReq-r16         </w:t>
      </w:r>
      <w:r w:rsidRPr="00962B3F">
        <w:rPr>
          <w:color w:val="993366"/>
        </w:rPr>
        <w:t>ENUMERATED</w:t>
      </w:r>
      <w:r w:rsidRPr="00962B3F">
        <w:t xml:space="preserve"> {true}                        </w:t>
      </w:r>
      <w:r w:rsidRPr="00962B3F">
        <w:rPr>
          <w:color w:val="993366"/>
        </w:rPr>
        <w:t>OPTIONAL</w:t>
      </w:r>
      <w:r w:rsidRPr="00962B3F">
        <w:t xml:space="preserve">, </w:t>
      </w:r>
      <w:r w:rsidRPr="00962B3F">
        <w:rPr>
          <w:color w:val="808080"/>
        </w:rPr>
        <w:t>-- Need N</w:t>
      </w:r>
    </w:p>
    <w:p w14:paraId="6759D676" w14:textId="77777777" w:rsidR="00855D8E" w:rsidRPr="00962B3F" w:rsidRDefault="00855D8E" w:rsidP="00855D8E">
      <w:pPr>
        <w:pStyle w:val="PL"/>
        <w:rPr>
          <w:color w:val="808080"/>
        </w:rPr>
      </w:pPr>
      <w:r w:rsidRPr="00962B3F">
        <w:t xml:space="preserve">    </w:t>
      </w:r>
      <w:r w:rsidRPr="00855D8E">
        <w:rPr>
          <w:highlight w:val="lightGray"/>
        </w:rPr>
        <w:t>ra-ReportReq-r16</w:t>
      </w:r>
      <w:r w:rsidRPr="00962B3F">
        <w:t xml:space="preserve">                 </w:t>
      </w:r>
      <w:r w:rsidRPr="00962B3F">
        <w:rPr>
          <w:color w:val="993366"/>
        </w:rPr>
        <w:t>ENUMERATED</w:t>
      </w:r>
      <w:r w:rsidRPr="00962B3F">
        <w:t xml:space="preserve"> {true}                        </w:t>
      </w:r>
      <w:r w:rsidRPr="00962B3F">
        <w:rPr>
          <w:color w:val="993366"/>
        </w:rPr>
        <w:t>OPTIONAL</w:t>
      </w:r>
      <w:r w:rsidRPr="00962B3F">
        <w:t xml:space="preserve">, </w:t>
      </w:r>
      <w:r w:rsidRPr="00962B3F">
        <w:rPr>
          <w:color w:val="808080"/>
        </w:rPr>
        <w:t>-- Need N</w:t>
      </w:r>
    </w:p>
    <w:p w14:paraId="7C8561E7" w14:textId="77777777" w:rsidR="00855D8E" w:rsidRPr="00962B3F" w:rsidRDefault="00855D8E" w:rsidP="00855D8E">
      <w:pPr>
        <w:pStyle w:val="PL"/>
        <w:rPr>
          <w:color w:val="808080"/>
        </w:rPr>
      </w:pPr>
      <w:r w:rsidRPr="00962B3F">
        <w:t xml:space="preserve">    rlf-ReportReq-r16                </w:t>
      </w:r>
      <w:r w:rsidRPr="00962B3F">
        <w:rPr>
          <w:color w:val="993366"/>
        </w:rPr>
        <w:t>ENUMERATED</w:t>
      </w:r>
      <w:r w:rsidRPr="00962B3F">
        <w:t xml:space="preserve"> {true}                        </w:t>
      </w:r>
      <w:r w:rsidRPr="00962B3F">
        <w:rPr>
          <w:color w:val="993366"/>
        </w:rPr>
        <w:t>OPTIONAL</w:t>
      </w:r>
      <w:r w:rsidRPr="00962B3F">
        <w:t xml:space="preserve">, </w:t>
      </w:r>
      <w:r w:rsidRPr="00962B3F">
        <w:rPr>
          <w:color w:val="808080"/>
        </w:rPr>
        <w:t>-- Need N</w:t>
      </w:r>
    </w:p>
    <w:p w14:paraId="2409D07C" w14:textId="77777777" w:rsidR="00855D8E" w:rsidRPr="00962B3F" w:rsidRDefault="00855D8E" w:rsidP="00855D8E">
      <w:pPr>
        <w:pStyle w:val="PL"/>
        <w:rPr>
          <w:rFonts w:eastAsia="DengXian"/>
          <w:color w:val="808080"/>
        </w:rPr>
      </w:pPr>
      <w:r w:rsidRPr="00962B3F">
        <w:t xml:space="preserve">    mobilityHistoryReportReq-</w:t>
      </w:r>
      <w:r w:rsidRPr="00962B3F">
        <w:rPr>
          <w:rFonts w:eastAsia="DengXian"/>
        </w:rPr>
        <w:t xml:space="preserve">r16       </w:t>
      </w:r>
      <w:r w:rsidRPr="00962B3F">
        <w:rPr>
          <w:color w:val="993366"/>
        </w:rPr>
        <w:t>ENUMERATED</w:t>
      </w:r>
      <w:r w:rsidRPr="00962B3F">
        <w:t xml:space="preserve"> {true}                        </w:t>
      </w:r>
      <w:r w:rsidRPr="00962B3F">
        <w:rPr>
          <w:color w:val="993366"/>
        </w:rPr>
        <w:t>OPTIONAL</w:t>
      </w:r>
      <w:r w:rsidRPr="00962B3F">
        <w:t xml:space="preserve">, </w:t>
      </w:r>
      <w:r w:rsidRPr="00962B3F">
        <w:rPr>
          <w:color w:val="808080"/>
        </w:rPr>
        <w:t>-- Need N</w:t>
      </w:r>
    </w:p>
    <w:p w14:paraId="278FD860" w14:textId="77777777" w:rsidR="00855D8E" w:rsidRPr="00962B3F" w:rsidRDefault="00855D8E" w:rsidP="00855D8E">
      <w:pPr>
        <w:pStyle w:val="PL"/>
      </w:pPr>
      <w:r w:rsidRPr="00962B3F">
        <w:t xml:space="preserve">    lateNonCriticalExtension         </w:t>
      </w:r>
      <w:r w:rsidRPr="00962B3F">
        <w:rPr>
          <w:color w:val="993366"/>
        </w:rPr>
        <w:t>OCTET</w:t>
      </w:r>
      <w:r w:rsidRPr="00962B3F">
        <w:t xml:space="preserve"> </w:t>
      </w:r>
      <w:r w:rsidRPr="00962B3F">
        <w:rPr>
          <w:color w:val="993366"/>
        </w:rPr>
        <w:t>STRING</w:t>
      </w:r>
      <w:r w:rsidRPr="00962B3F">
        <w:t xml:space="preserve">                             </w:t>
      </w:r>
      <w:r w:rsidRPr="00962B3F">
        <w:rPr>
          <w:color w:val="993366"/>
        </w:rPr>
        <w:t>OPTIONAL</w:t>
      </w:r>
      <w:r w:rsidRPr="00962B3F">
        <w:t>,</w:t>
      </w:r>
    </w:p>
    <w:p w14:paraId="546C9E9C" w14:textId="77777777" w:rsidR="00855D8E" w:rsidRPr="00962B3F" w:rsidRDefault="00855D8E" w:rsidP="00855D8E">
      <w:pPr>
        <w:pStyle w:val="PL"/>
      </w:pPr>
      <w:r w:rsidRPr="00962B3F">
        <w:t xml:space="preserve">    nonCriticalExtension             UEInformationRequest-v1700-IEs           </w:t>
      </w:r>
      <w:r w:rsidRPr="00962B3F">
        <w:rPr>
          <w:color w:val="993366"/>
        </w:rPr>
        <w:t>OPTIONAL</w:t>
      </w:r>
    </w:p>
    <w:p w14:paraId="660DA84D" w14:textId="77777777" w:rsidR="00855D8E" w:rsidRPr="00962B3F" w:rsidRDefault="00855D8E" w:rsidP="00855D8E">
      <w:pPr>
        <w:pStyle w:val="PL"/>
      </w:pPr>
      <w:r w:rsidRPr="00962B3F">
        <w:t>}</w:t>
      </w:r>
    </w:p>
    <w:p w14:paraId="34FE85D0" w14:textId="77777777" w:rsidR="00855D8E" w:rsidRPr="00962B3F" w:rsidRDefault="00855D8E" w:rsidP="00855D8E">
      <w:pPr>
        <w:pStyle w:val="PL"/>
      </w:pPr>
    </w:p>
    <w:p w14:paraId="0FA4D7FC" w14:textId="77777777" w:rsidR="00855D8E" w:rsidRPr="00962B3F" w:rsidRDefault="00855D8E" w:rsidP="00855D8E">
      <w:pPr>
        <w:pStyle w:val="PL"/>
      </w:pPr>
      <w:r w:rsidRPr="00962B3F">
        <w:t xml:space="preserve">UEInformationResponse-r16-IEs ::=  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41FE9C5D" w14:textId="77777777" w:rsidR="00855D8E" w:rsidRPr="00962B3F" w:rsidRDefault="00855D8E" w:rsidP="00855D8E">
      <w:pPr>
        <w:pStyle w:val="PL"/>
      </w:pPr>
      <w:r w:rsidRPr="00962B3F">
        <w:t xml:space="preserve">    measResultIdleEUTRA-r16              MeasResultIdleEUTRA-r16             </w:t>
      </w:r>
      <w:r w:rsidRPr="00962B3F">
        <w:rPr>
          <w:color w:val="993366"/>
        </w:rPr>
        <w:t>OPTIONAL</w:t>
      </w:r>
      <w:r w:rsidRPr="00962B3F">
        <w:t>,</w:t>
      </w:r>
    </w:p>
    <w:p w14:paraId="5FC17001" w14:textId="77777777" w:rsidR="00855D8E" w:rsidRPr="00962B3F" w:rsidRDefault="00855D8E" w:rsidP="00855D8E">
      <w:pPr>
        <w:pStyle w:val="PL"/>
      </w:pPr>
      <w:r w:rsidRPr="00962B3F">
        <w:t xml:space="preserve">    measResultIdleNR-r16                 MeasResultIdleNR-r16                </w:t>
      </w:r>
      <w:r w:rsidRPr="00962B3F">
        <w:rPr>
          <w:color w:val="993366"/>
        </w:rPr>
        <w:t>OPTIONAL</w:t>
      </w:r>
      <w:r w:rsidRPr="00962B3F">
        <w:t>,</w:t>
      </w:r>
    </w:p>
    <w:p w14:paraId="1AF2B680" w14:textId="77777777" w:rsidR="00855D8E" w:rsidRPr="00962B3F" w:rsidRDefault="00855D8E" w:rsidP="00855D8E">
      <w:pPr>
        <w:pStyle w:val="PL"/>
      </w:pPr>
      <w:r w:rsidRPr="00962B3F">
        <w:t xml:space="preserve">    logMeasReport-r16                    LogMeasReport-r16                   </w:t>
      </w:r>
      <w:r w:rsidRPr="00962B3F">
        <w:rPr>
          <w:color w:val="993366"/>
        </w:rPr>
        <w:t>OPTIONAL</w:t>
      </w:r>
      <w:r w:rsidRPr="00962B3F">
        <w:t>,</w:t>
      </w:r>
    </w:p>
    <w:p w14:paraId="6C5001B2" w14:textId="77777777" w:rsidR="00855D8E" w:rsidRPr="00962B3F" w:rsidRDefault="00855D8E" w:rsidP="00855D8E">
      <w:pPr>
        <w:pStyle w:val="PL"/>
      </w:pPr>
      <w:r w:rsidRPr="00962B3F">
        <w:t xml:space="preserve">    connEstFailReport-r16                ConnEstFailReport-r16               </w:t>
      </w:r>
      <w:r w:rsidRPr="00962B3F">
        <w:rPr>
          <w:color w:val="993366"/>
        </w:rPr>
        <w:t>OPTIONAL</w:t>
      </w:r>
      <w:r w:rsidRPr="00962B3F">
        <w:t>,</w:t>
      </w:r>
    </w:p>
    <w:p w14:paraId="545E0884" w14:textId="77777777" w:rsidR="00855D8E" w:rsidRPr="00962B3F" w:rsidRDefault="00855D8E" w:rsidP="00855D8E">
      <w:pPr>
        <w:pStyle w:val="PL"/>
      </w:pPr>
      <w:r w:rsidRPr="00962B3F">
        <w:t xml:space="preserve">    </w:t>
      </w:r>
      <w:r w:rsidRPr="00855D8E">
        <w:rPr>
          <w:highlight w:val="lightGray"/>
        </w:rPr>
        <w:t>ra-ReportList-r16</w:t>
      </w:r>
      <w:r w:rsidRPr="00962B3F">
        <w:t xml:space="preserve">                    RA-ReportList-r16                   </w:t>
      </w:r>
      <w:r w:rsidRPr="00962B3F">
        <w:rPr>
          <w:color w:val="993366"/>
        </w:rPr>
        <w:t>OPTIONAL</w:t>
      </w:r>
      <w:r w:rsidRPr="00962B3F">
        <w:t>,</w:t>
      </w:r>
    </w:p>
    <w:p w14:paraId="36799DB9" w14:textId="77777777" w:rsidR="00855D8E" w:rsidRPr="00962B3F" w:rsidRDefault="00855D8E" w:rsidP="00855D8E">
      <w:pPr>
        <w:pStyle w:val="PL"/>
      </w:pPr>
      <w:r w:rsidRPr="00962B3F">
        <w:t xml:space="preserve">    rlf-Report-r16                       RLF-Report-r16                      </w:t>
      </w:r>
      <w:r w:rsidRPr="00962B3F">
        <w:rPr>
          <w:color w:val="993366"/>
        </w:rPr>
        <w:t>OPTIONAL</w:t>
      </w:r>
      <w:r w:rsidRPr="00962B3F">
        <w:t>,</w:t>
      </w:r>
    </w:p>
    <w:p w14:paraId="72A4A004" w14:textId="77777777" w:rsidR="00855D8E" w:rsidRPr="00962B3F" w:rsidRDefault="00855D8E" w:rsidP="00855D8E">
      <w:pPr>
        <w:pStyle w:val="PL"/>
      </w:pPr>
      <w:r w:rsidRPr="00962B3F">
        <w:t xml:space="preserve">    mobilityHistoryReport-r16            MobilityHistoryReport-r16           </w:t>
      </w:r>
      <w:r w:rsidRPr="00962B3F">
        <w:rPr>
          <w:color w:val="993366"/>
        </w:rPr>
        <w:t>OPTIONAL</w:t>
      </w:r>
      <w:r w:rsidRPr="00962B3F">
        <w:t>,</w:t>
      </w:r>
    </w:p>
    <w:p w14:paraId="309BA32E" w14:textId="77777777" w:rsidR="00855D8E" w:rsidRPr="00962B3F" w:rsidRDefault="00855D8E" w:rsidP="00855D8E">
      <w:pPr>
        <w:pStyle w:val="PL"/>
      </w:pPr>
      <w:r w:rsidRPr="00962B3F">
        <w:t xml:space="preserve">    lateNonCriticalExtension             </w:t>
      </w:r>
      <w:r w:rsidRPr="00962B3F">
        <w:rPr>
          <w:color w:val="993366"/>
        </w:rPr>
        <w:t>OCTET</w:t>
      </w:r>
      <w:r w:rsidRPr="00962B3F">
        <w:t xml:space="preserve"> </w:t>
      </w:r>
      <w:r w:rsidRPr="00962B3F">
        <w:rPr>
          <w:color w:val="993366"/>
        </w:rPr>
        <w:t>STRING</w:t>
      </w:r>
      <w:r w:rsidRPr="00962B3F">
        <w:t xml:space="preserve">                        </w:t>
      </w:r>
      <w:r w:rsidRPr="00962B3F">
        <w:rPr>
          <w:color w:val="993366"/>
        </w:rPr>
        <w:t>OPTIONAL</w:t>
      </w:r>
      <w:r w:rsidRPr="00962B3F">
        <w:t>,</w:t>
      </w:r>
    </w:p>
    <w:p w14:paraId="5DCFDA93" w14:textId="77777777" w:rsidR="00855D8E" w:rsidRPr="00962B3F" w:rsidRDefault="00855D8E" w:rsidP="00855D8E">
      <w:pPr>
        <w:pStyle w:val="PL"/>
      </w:pPr>
      <w:r w:rsidRPr="00962B3F">
        <w:t xml:space="preserve">    nonCriticalExtension                 UEInformationResponse-v1700-IEs     </w:t>
      </w:r>
      <w:r w:rsidRPr="00962B3F">
        <w:rPr>
          <w:color w:val="993366"/>
        </w:rPr>
        <w:t>OPTIONAL</w:t>
      </w:r>
    </w:p>
    <w:p w14:paraId="0A012275" w14:textId="77777777" w:rsidR="00855D8E" w:rsidRPr="00962B3F" w:rsidRDefault="00855D8E" w:rsidP="00855D8E">
      <w:pPr>
        <w:pStyle w:val="PL"/>
      </w:pPr>
      <w:r w:rsidRPr="00962B3F">
        <w:t>}</w:t>
      </w:r>
    </w:p>
    <w:p w14:paraId="6A4FBF29" w14:textId="77777777" w:rsidR="00855D8E" w:rsidRDefault="00855D8E" w:rsidP="00061F40">
      <w:pPr>
        <w:pStyle w:val="paragraph"/>
        <w:spacing w:before="0" w:beforeAutospacing="0" w:after="0" w:afterAutospacing="0"/>
        <w:textAlignment w:val="baseline"/>
        <w:rPr>
          <w:rStyle w:val="normaltextrun"/>
          <w:sz w:val="20"/>
          <w:szCs w:val="20"/>
        </w:rPr>
      </w:pPr>
    </w:p>
    <w:p w14:paraId="16A28067" w14:textId="1477F223" w:rsidR="00882EAE" w:rsidRPr="00FD085B" w:rsidRDefault="00882EAE" w:rsidP="00FD085B">
      <w:pPr>
        <w:rPr>
          <w:b/>
          <w:bCs/>
        </w:rPr>
      </w:pPr>
      <w:r w:rsidRPr="00FD085B">
        <w:rPr>
          <w:rStyle w:val="normaltextrun"/>
          <w:b/>
          <w:bCs/>
        </w:rPr>
        <w:t xml:space="preserve">Observation 1: The network can request </w:t>
      </w:r>
      <w:r w:rsidR="00C20C0C" w:rsidRPr="00FD085B">
        <w:rPr>
          <w:rStyle w:val="normaltextrun"/>
          <w:b/>
          <w:bCs/>
        </w:rPr>
        <w:t xml:space="preserve">standalone RA </w:t>
      </w:r>
      <w:r w:rsidRPr="00FD085B">
        <w:rPr>
          <w:rStyle w:val="normaltextrun"/>
          <w:b/>
          <w:bCs/>
        </w:rPr>
        <w:t>Report</w:t>
      </w:r>
      <w:r w:rsidR="00920BC8" w:rsidRPr="00FD085B">
        <w:rPr>
          <w:rStyle w:val="normaltextrun"/>
          <w:b/>
          <w:bCs/>
        </w:rPr>
        <w:t>(s)</w:t>
      </w:r>
      <w:r w:rsidR="00C20C0C" w:rsidRPr="00FD085B">
        <w:rPr>
          <w:rStyle w:val="normaltextrun"/>
          <w:b/>
          <w:bCs/>
        </w:rPr>
        <w:t>.</w:t>
      </w:r>
      <w:r w:rsidRPr="00FD085B">
        <w:rPr>
          <w:rStyle w:val="normaltextrun"/>
          <w:b/>
          <w:bCs/>
        </w:rPr>
        <w:t xml:space="preserve"> </w:t>
      </w:r>
    </w:p>
    <w:p w14:paraId="02C4F0CF" w14:textId="05D3EBE6" w:rsidR="00855D8E" w:rsidRDefault="00855D8E" w:rsidP="00FD085B">
      <w:pPr>
        <w:rPr>
          <w:rStyle w:val="eop"/>
        </w:rPr>
      </w:pPr>
      <w:r>
        <w:rPr>
          <w:rStyle w:val="normaltextrun"/>
        </w:rPr>
        <w:t>However, unlike for</w:t>
      </w:r>
      <w:r w:rsidR="00061F40">
        <w:rPr>
          <w:rStyle w:val="normaltextrun"/>
        </w:rPr>
        <w:t xml:space="preserve"> the UE</w:t>
      </w:r>
      <w:r>
        <w:rPr>
          <w:rStyle w:val="normaltextrun"/>
        </w:rPr>
        <w:t xml:space="preserve"> Logged MDT report, </w:t>
      </w:r>
      <w:r w:rsidR="00061F40">
        <w:rPr>
          <w:rStyle w:val="normaltextrun"/>
        </w:rPr>
        <w:t>RLF Report</w:t>
      </w:r>
      <w:r>
        <w:rPr>
          <w:rStyle w:val="normaltextrun"/>
        </w:rPr>
        <w:t xml:space="preserve"> or CEF report</w:t>
      </w:r>
      <w:r w:rsidR="00061F40">
        <w:rPr>
          <w:rStyle w:val="normaltextrun"/>
        </w:rPr>
        <w:t xml:space="preserve"> for which the UE indicates when such report is available, a full solution enabling the network to determine “when” to perform retrieval of the </w:t>
      </w:r>
      <w:r w:rsidR="006C4D3D">
        <w:rPr>
          <w:rStyle w:val="normaltextrun"/>
        </w:rPr>
        <w:t xml:space="preserve">RA  </w:t>
      </w:r>
      <w:r w:rsidR="00061F40">
        <w:rPr>
          <w:rStyle w:val="normaltextrun"/>
        </w:rPr>
        <w:t xml:space="preserve">Report is </w:t>
      </w:r>
      <w:r>
        <w:rPr>
          <w:rStyle w:val="normaltextrun"/>
        </w:rPr>
        <w:t>missing.</w:t>
      </w:r>
    </w:p>
    <w:p w14:paraId="0391450F" w14:textId="60B62FBF" w:rsidR="00C20C0C" w:rsidRPr="00FD085B" w:rsidRDefault="00C20C0C" w:rsidP="00FD085B">
      <w:pPr>
        <w:rPr>
          <w:b/>
          <w:bCs/>
        </w:rPr>
      </w:pPr>
      <w:r w:rsidRPr="00FD085B">
        <w:rPr>
          <w:rStyle w:val="normaltextrun"/>
          <w:b/>
          <w:bCs/>
        </w:rPr>
        <w:t>Observation 2: The UE does not indicate RA Report availability.</w:t>
      </w:r>
    </w:p>
    <w:p w14:paraId="74597271" w14:textId="5866C739" w:rsidR="00855D8E" w:rsidRPr="00FD085B" w:rsidRDefault="00855D8E" w:rsidP="00FD085B">
      <w:pPr>
        <w:rPr>
          <w:b/>
          <w:bCs/>
        </w:rPr>
      </w:pPr>
      <w:r w:rsidRPr="00FD085B">
        <w:rPr>
          <w:rStyle w:val="normaltextrun"/>
          <w:b/>
          <w:bCs/>
        </w:rPr>
        <w:t xml:space="preserve">Observation </w:t>
      </w:r>
      <w:r w:rsidR="00C20C0C" w:rsidRPr="00FD085B">
        <w:rPr>
          <w:rStyle w:val="normaltextrun"/>
          <w:b/>
          <w:bCs/>
        </w:rPr>
        <w:t>3</w:t>
      </w:r>
      <w:r w:rsidRPr="00FD085B">
        <w:rPr>
          <w:rStyle w:val="normaltextrun"/>
          <w:b/>
          <w:bCs/>
        </w:rPr>
        <w:t>: A full solution enabling the network to determine “when” to perform retrieval of the RA Report is missing.</w:t>
      </w:r>
    </w:p>
    <w:p w14:paraId="70D8C54E" w14:textId="700A0E32" w:rsidR="0066239D" w:rsidRPr="0066239D" w:rsidRDefault="0066239D" w:rsidP="0066239D">
      <w:pPr>
        <w:pStyle w:val="Heading2"/>
        <w:rPr>
          <w:rStyle w:val="normaltextrun"/>
        </w:rPr>
      </w:pPr>
      <w:r>
        <w:t>2.2</w:t>
      </w:r>
      <w:r>
        <w:tab/>
      </w:r>
      <w:r w:rsidRPr="00061F40">
        <w:t>RA Report </w:t>
      </w:r>
      <w:r w:rsidR="00882EAE">
        <w:t>retrieval by chance</w:t>
      </w:r>
    </w:p>
    <w:p w14:paraId="0489E95A" w14:textId="2453B17C" w:rsidR="00061F40" w:rsidRDefault="00061F40" w:rsidP="00FD085B">
      <w:pPr>
        <w:rPr>
          <w:rStyle w:val="normaltextrun"/>
        </w:rPr>
      </w:pPr>
      <w:r>
        <w:rPr>
          <w:rStyle w:val="normaltextrun"/>
        </w:rPr>
        <w:t>The</w:t>
      </w:r>
      <w:r w:rsidR="00882EAE">
        <w:rPr>
          <w:rStyle w:val="normaltextrun"/>
        </w:rPr>
        <w:t xml:space="preserve"> </w:t>
      </w:r>
      <w:r>
        <w:rPr>
          <w:rStyle w:val="normaltextrun"/>
        </w:rPr>
        <w:t xml:space="preserve">existing mechanisms </w:t>
      </w:r>
      <w:r w:rsidR="00882EAE">
        <w:rPr>
          <w:rStyle w:val="normaltextrun"/>
        </w:rPr>
        <w:t>assume that the NW may know there is RA</w:t>
      </w:r>
      <w:r w:rsidR="006C4D3D">
        <w:rPr>
          <w:rStyle w:val="normaltextrun"/>
        </w:rPr>
        <w:t xml:space="preserve"> </w:t>
      </w:r>
      <w:r w:rsidR="00882EAE">
        <w:rPr>
          <w:rStyle w:val="normaltextrun"/>
        </w:rPr>
        <w:t xml:space="preserve">Report available in the UE “by chance” - at the occasion following RLF and/or CEF. </w:t>
      </w:r>
      <w:r w:rsidR="00920BC8">
        <w:rPr>
          <w:rStyle w:val="normaltextrun"/>
        </w:rPr>
        <w:t xml:space="preserve">Since a UE can indicate availability of a RLF and CEF report to the network, an implicit notification of the availability of a RA Report can be achieved by informing the presence of a CEF Report or an RLF Report. </w:t>
      </w:r>
      <w:r w:rsidR="00882EAE">
        <w:rPr>
          <w:rStyle w:val="normaltextrun"/>
        </w:rPr>
        <w:t>If the UE indicates it has RLF or CEF report available, the NW may decide to retrieve the indicated report and additionally may decide to retrieve standalone RA</w:t>
      </w:r>
      <w:r w:rsidR="006C4D3D">
        <w:rPr>
          <w:rStyle w:val="normaltextrun"/>
        </w:rPr>
        <w:t xml:space="preserve"> </w:t>
      </w:r>
      <w:r w:rsidR="00882EAE">
        <w:rPr>
          <w:rStyle w:val="normaltextrun"/>
        </w:rPr>
        <w:t xml:space="preserve">Report. </w:t>
      </w:r>
    </w:p>
    <w:p w14:paraId="7656A9A4" w14:textId="77777777" w:rsidR="00FD085B" w:rsidRDefault="00920BC8" w:rsidP="00FD085B">
      <w:pPr>
        <w:rPr>
          <w:rStyle w:val="normaltextrun"/>
        </w:rPr>
      </w:pPr>
      <w:r>
        <w:rPr>
          <w:rStyle w:val="normaltextrun"/>
        </w:rPr>
        <w:t xml:space="preserve">The retrieval of the Random-Access related </w:t>
      </w:r>
      <w:r w:rsidR="00740E0C">
        <w:rPr>
          <w:rStyle w:val="normaltextrun"/>
        </w:rPr>
        <w:t>i</w:t>
      </w:r>
      <w:r>
        <w:rPr>
          <w:rStyle w:val="normaltextrun"/>
        </w:rPr>
        <w:t>nformation through different reports can give different insight</w:t>
      </w:r>
      <w:r w:rsidR="006C4D3D">
        <w:rPr>
          <w:rStyle w:val="normaltextrun"/>
        </w:rPr>
        <w:t>s</w:t>
      </w:r>
      <w:r>
        <w:rPr>
          <w:rStyle w:val="normaltextrun"/>
        </w:rPr>
        <w:t xml:space="preserve"> into</w:t>
      </w:r>
      <w:r w:rsidR="00740E0C">
        <w:rPr>
          <w:rStyle w:val="normaltextrun"/>
        </w:rPr>
        <w:t xml:space="preserve"> the recorded </w:t>
      </w:r>
      <w:r>
        <w:rPr>
          <w:rStyle w:val="normaltextrun"/>
        </w:rPr>
        <w:t>RA procedure</w:t>
      </w:r>
      <w:r w:rsidR="00740E0C">
        <w:rPr>
          <w:rStyle w:val="normaltextrun"/>
        </w:rPr>
        <w:t>s</w:t>
      </w:r>
      <w:r>
        <w:rPr>
          <w:rStyle w:val="normaltextrun"/>
        </w:rPr>
        <w:t>. Currently, a part of the RA Report (</w:t>
      </w:r>
      <w:r w:rsidR="00740E0C">
        <w:rPr>
          <w:rStyle w:val="normaltextrun"/>
          <w:i/>
          <w:iCs/>
        </w:rPr>
        <w:t>ra-InformationCommon-</w:t>
      </w:r>
      <w:r>
        <w:rPr>
          <w:rStyle w:val="normaltextrun"/>
          <w:i/>
          <w:iCs/>
        </w:rPr>
        <w:t>r16</w:t>
      </w:r>
      <w:r>
        <w:rPr>
          <w:rStyle w:val="normaltextrun"/>
        </w:rPr>
        <w:t xml:space="preserve">) is included inside </w:t>
      </w:r>
      <w:r w:rsidR="00740E0C">
        <w:rPr>
          <w:rStyle w:val="normaltextrun"/>
        </w:rPr>
        <w:t xml:space="preserve">RLF report, CEF </w:t>
      </w:r>
      <w:r>
        <w:rPr>
          <w:rStyle w:val="normaltextrun"/>
        </w:rPr>
        <w:t>report</w:t>
      </w:r>
      <w:r w:rsidR="00740E0C">
        <w:rPr>
          <w:rStyle w:val="normaltextrun"/>
        </w:rPr>
        <w:t xml:space="preserve"> and as of Rel-17 Successful Handover Report</w:t>
      </w:r>
      <w:r>
        <w:rPr>
          <w:rStyle w:val="normaltextrun"/>
        </w:rPr>
        <w:t xml:space="preserve">. </w:t>
      </w:r>
      <w:r w:rsidR="00740E0C">
        <w:rPr>
          <w:rStyle w:val="normaltextrun"/>
        </w:rPr>
        <w:t>S</w:t>
      </w:r>
      <w:r w:rsidR="00C20C0C">
        <w:rPr>
          <w:rStyle w:val="normaltextrun"/>
        </w:rPr>
        <w:t>ince for CEF Report</w:t>
      </w:r>
      <w:r w:rsidR="00740E0C">
        <w:rPr>
          <w:rStyle w:val="normaltextrun"/>
        </w:rPr>
        <w:t>,</w:t>
      </w:r>
      <w:r w:rsidR="00C20C0C">
        <w:rPr>
          <w:rStyle w:val="normaltextrun"/>
        </w:rPr>
        <w:t xml:space="preserve"> RLF Report </w:t>
      </w:r>
      <w:r w:rsidR="00740E0C">
        <w:rPr>
          <w:rStyle w:val="normaltextrun"/>
        </w:rPr>
        <w:t xml:space="preserve">and SHR </w:t>
      </w:r>
      <w:r w:rsidR="00C20C0C">
        <w:rPr>
          <w:rStyle w:val="normaltextrun"/>
        </w:rPr>
        <w:t>initiated reporting procedures, the UE provides different parts of random-access related information than for the encoded standalone RA Report</w:t>
      </w:r>
      <w:r w:rsidR="00740E0C">
        <w:rPr>
          <w:rStyle w:val="normaltextrun"/>
        </w:rPr>
        <w:t>:</w:t>
      </w:r>
    </w:p>
    <w:p w14:paraId="7961B088" w14:textId="77777777" w:rsidR="004F4B8A" w:rsidRDefault="004F4B8A" w:rsidP="00C20C0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3EE0F82F" w14:textId="77777777" w:rsidR="00C20C0C" w:rsidRDefault="00C20C0C" w:rsidP="00C20C0C">
      <w:pPr>
        <w:pStyle w:val="paragraph"/>
        <w:shd w:val="clear" w:color="auto" w:fill="E6E6E6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ourier New" w:hAnsi="Courier New" w:cs="Courier New"/>
          <w:sz w:val="16"/>
          <w:szCs w:val="16"/>
        </w:rPr>
        <w:t xml:space="preserve">RA-Report-r16 ::=                    </w:t>
      </w:r>
      <w:r>
        <w:rPr>
          <w:rStyle w:val="normaltextrun"/>
          <w:rFonts w:ascii="Courier New" w:hAnsi="Courier New" w:cs="Courier New"/>
          <w:color w:val="993366"/>
          <w:sz w:val="16"/>
          <w:szCs w:val="16"/>
        </w:rPr>
        <w:t>SEQUENCE</w:t>
      </w:r>
      <w:r>
        <w:rPr>
          <w:rStyle w:val="normaltextrun"/>
          <w:rFonts w:ascii="Courier New" w:hAnsi="Courier New" w:cs="Courier New"/>
          <w:sz w:val="16"/>
          <w:szCs w:val="16"/>
        </w:rPr>
        <w:t xml:space="preserve"> {</w:t>
      </w:r>
      <w:r>
        <w:rPr>
          <w:rStyle w:val="eop"/>
          <w:rFonts w:ascii="Courier New" w:hAnsi="Courier New" w:cs="Courier New"/>
          <w:sz w:val="16"/>
          <w:szCs w:val="16"/>
        </w:rPr>
        <w:t> </w:t>
      </w:r>
    </w:p>
    <w:p w14:paraId="579DEB87" w14:textId="77777777" w:rsidR="00C20C0C" w:rsidRDefault="00C20C0C" w:rsidP="00C20C0C">
      <w:pPr>
        <w:pStyle w:val="paragraph"/>
        <w:shd w:val="clear" w:color="auto" w:fill="E6E6E6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ourier New" w:hAnsi="Courier New" w:cs="Courier New"/>
          <w:sz w:val="16"/>
          <w:szCs w:val="16"/>
        </w:rPr>
        <w:t xml:space="preserve">    cellId-r16                           </w:t>
      </w:r>
      <w:r>
        <w:rPr>
          <w:rStyle w:val="normaltextrun"/>
          <w:rFonts w:ascii="Courier New" w:hAnsi="Courier New" w:cs="Courier New"/>
          <w:color w:val="993366"/>
          <w:sz w:val="16"/>
          <w:szCs w:val="16"/>
        </w:rPr>
        <w:t>CHOICE</w:t>
      </w:r>
      <w:r>
        <w:rPr>
          <w:rStyle w:val="normaltextrun"/>
          <w:rFonts w:ascii="Courier New" w:hAnsi="Courier New" w:cs="Courier New"/>
          <w:sz w:val="16"/>
          <w:szCs w:val="16"/>
        </w:rPr>
        <w:t xml:space="preserve"> {</w:t>
      </w:r>
      <w:r>
        <w:rPr>
          <w:rStyle w:val="eop"/>
          <w:rFonts w:ascii="Courier New" w:hAnsi="Courier New" w:cs="Courier New"/>
          <w:sz w:val="16"/>
          <w:szCs w:val="16"/>
        </w:rPr>
        <w:t> </w:t>
      </w:r>
    </w:p>
    <w:p w14:paraId="60618CAE" w14:textId="77777777" w:rsidR="00C20C0C" w:rsidRDefault="00C20C0C" w:rsidP="00C20C0C">
      <w:pPr>
        <w:pStyle w:val="paragraph"/>
        <w:shd w:val="clear" w:color="auto" w:fill="E6E6E6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ourier New" w:hAnsi="Courier New" w:cs="Courier New"/>
          <w:sz w:val="16"/>
          <w:szCs w:val="16"/>
        </w:rPr>
        <w:t>        cellGlobalId-r16                     CGI-Info-Logging-r16,</w:t>
      </w:r>
      <w:r>
        <w:rPr>
          <w:rStyle w:val="eop"/>
          <w:rFonts w:ascii="Courier New" w:hAnsi="Courier New" w:cs="Courier New"/>
          <w:sz w:val="16"/>
          <w:szCs w:val="16"/>
        </w:rPr>
        <w:t> </w:t>
      </w:r>
    </w:p>
    <w:p w14:paraId="195EEBF8" w14:textId="77777777" w:rsidR="00C20C0C" w:rsidRDefault="00C20C0C" w:rsidP="00C20C0C">
      <w:pPr>
        <w:pStyle w:val="paragraph"/>
        <w:shd w:val="clear" w:color="auto" w:fill="E6E6E6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ourier New" w:hAnsi="Courier New" w:cs="Courier New"/>
          <w:sz w:val="16"/>
          <w:szCs w:val="16"/>
        </w:rPr>
        <w:t xml:space="preserve">        pci-arfcn-r16                        </w:t>
      </w:r>
      <w:r>
        <w:rPr>
          <w:rStyle w:val="normaltextrun"/>
          <w:rFonts w:ascii="Courier New" w:hAnsi="Courier New" w:cs="Courier New"/>
          <w:color w:val="993366"/>
          <w:sz w:val="16"/>
          <w:szCs w:val="16"/>
        </w:rPr>
        <w:t>SEQUENCE</w:t>
      </w:r>
      <w:r>
        <w:rPr>
          <w:rStyle w:val="normaltextrun"/>
          <w:rFonts w:ascii="Courier New" w:hAnsi="Courier New" w:cs="Courier New"/>
          <w:sz w:val="16"/>
          <w:szCs w:val="16"/>
        </w:rPr>
        <w:t xml:space="preserve"> {</w:t>
      </w:r>
      <w:r>
        <w:rPr>
          <w:rStyle w:val="eop"/>
          <w:rFonts w:ascii="Courier New" w:hAnsi="Courier New" w:cs="Courier New"/>
          <w:sz w:val="16"/>
          <w:szCs w:val="16"/>
        </w:rPr>
        <w:t> </w:t>
      </w:r>
    </w:p>
    <w:p w14:paraId="698F4D20" w14:textId="77777777" w:rsidR="00C20C0C" w:rsidRDefault="00C20C0C" w:rsidP="00C20C0C">
      <w:pPr>
        <w:pStyle w:val="paragraph"/>
        <w:shd w:val="clear" w:color="auto" w:fill="E6E6E6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ourier New" w:hAnsi="Courier New" w:cs="Courier New"/>
          <w:sz w:val="16"/>
          <w:szCs w:val="16"/>
        </w:rPr>
        <w:t>            physCellId-r16                       PhysCellId,</w:t>
      </w:r>
      <w:r>
        <w:rPr>
          <w:rStyle w:val="eop"/>
          <w:rFonts w:ascii="Courier New" w:hAnsi="Courier New" w:cs="Courier New"/>
          <w:sz w:val="16"/>
          <w:szCs w:val="16"/>
        </w:rPr>
        <w:t> </w:t>
      </w:r>
    </w:p>
    <w:p w14:paraId="398EC221" w14:textId="77777777" w:rsidR="00C20C0C" w:rsidRDefault="00C20C0C" w:rsidP="00C20C0C">
      <w:pPr>
        <w:pStyle w:val="paragraph"/>
        <w:shd w:val="clear" w:color="auto" w:fill="E6E6E6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ourier New" w:hAnsi="Courier New" w:cs="Courier New"/>
          <w:sz w:val="16"/>
          <w:szCs w:val="16"/>
        </w:rPr>
        <w:t>            carrierFreq-r16                      ARFCN-ValueNR</w:t>
      </w:r>
      <w:r>
        <w:rPr>
          <w:rStyle w:val="eop"/>
          <w:rFonts w:ascii="Courier New" w:hAnsi="Courier New" w:cs="Courier New"/>
          <w:sz w:val="16"/>
          <w:szCs w:val="16"/>
        </w:rPr>
        <w:t> </w:t>
      </w:r>
    </w:p>
    <w:p w14:paraId="34BA4F58" w14:textId="77777777" w:rsidR="00C20C0C" w:rsidRDefault="00C20C0C" w:rsidP="00C20C0C">
      <w:pPr>
        <w:pStyle w:val="paragraph"/>
        <w:shd w:val="clear" w:color="auto" w:fill="E6E6E6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ourier New" w:hAnsi="Courier New" w:cs="Courier New"/>
          <w:sz w:val="16"/>
          <w:szCs w:val="16"/>
        </w:rPr>
        <w:t>        }</w:t>
      </w:r>
      <w:r>
        <w:rPr>
          <w:rStyle w:val="eop"/>
          <w:rFonts w:ascii="Courier New" w:hAnsi="Courier New" w:cs="Courier New"/>
          <w:sz w:val="16"/>
          <w:szCs w:val="16"/>
        </w:rPr>
        <w:t> </w:t>
      </w:r>
    </w:p>
    <w:p w14:paraId="6A82B743" w14:textId="77777777" w:rsidR="00C20C0C" w:rsidRDefault="00C20C0C" w:rsidP="00C20C0C">
      <w:pPr>
        <w:pStyle w:val="paragraph"/>
        <w:shd w:val="clear" w:color="auto" w:fill="E6E6E6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ourier New" w:hAnsi="Courier New" w:cs="Courier New"/>
          <w:sz w:val="16"/>
          <w:szCs w:val="16"/>
        </w:rPr>
        <w:t>    },</w:t>
      </w:r>
      <w:r>
        <w:rPr>
          <w:rStyle w:val="eop"/>
          <w:rFonts w:ascii="Courier New" w:hAnsi="Courier New" w:cs="Courier New"/>
          <w:sz w:val="16"/>
          <w:szCs w:val="16"/>
        </w:rPr>
        <w:t> </w:t>
      </w:r>
    </w:p>
    <w:p w14:paraId="33BD6C71" w14:textId="77777777" w:rsidR="00C20C0C" w:rsidRDefault="00C20C0C" w:rsidP="00C20C0C">
      <w:pPr>
        <w:pStyle w:val="paragraph"/>
        <w:shd w:val="clear" w:color="auto" w:fill="E6E6E6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ourier New" w:hAnsi="Courier New" w:cs="Courier New"/>
          <w:sz w:val="16"/>
          <w:szCs w:val="16"/>
        </w:rPr>
        <w:t xml:space="preserve">    ra-InformationCommon-r16             RA-InformationCommon-r16                         </w:t>
      </w:r>
      <w:r>
        <w:rPr>
          <w:rStyle w:val="normaltextrun"/>
          <w:rFonts w:ascii="Courier New" w:hAnsi="Courier New" w:cs="Courier New"/>
          <w:color w:val="993366"/>
          <w:sz w:val="16"/>
          <w:szCs w:val="16"/>
        </w:rPr>
        <w:t>OPTIONAL</w:t>
      </w:r>
      <w:r>
        <w:rPr>
          <w:rStyle w:val="normaltextrun"/>
          <w:rFonts w:ascii="Courier New" w:hAnsi="Courier New" w:cs="Courier New"/>
          <w:sz w:val="16"/>
          <w:szCs w:val="16"/>
        </w:rPr>
        <w:t>,</w:t>
      </w:r>
      <w:r>
        <w:rPr>
          <w:rStyle w:val="eop"/>
          <w:rFonts w:ascii="Courier New" w:hAnsi="Courier New" w:cs="Courier New"/>
          <w:sz w:val="16"/>
          <w:szCs w:val="16"/>
        </w:rPr>
        <w:t> </w:t>
      </w:r>
    </w:p>
    <w:p w14:paraId="04F6027F" w14:textId="77777777" w:rsidR="00C20C0C" w:rsidRDefault="00C20C0C" w:rsidP="00C20C0C">
      <w:pPr>
        <w:pStyle w:val="paragraph"/>
        <w:shd w:val="clear" w:color="auto" w:fill="E6E6E6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ourier New" w:hAnsi="Courier New" w:cs="Courier New"/>
          <w:sz w:val="16"/>
          <w:szCs w:val="16"/>
        </w:rPr>
        <w:t xml:space="preserve">    raPurpose-r16                        </w:t>
      </w:r>
      <w:r>
        <w:rPr>
          <w:rStyle w:val="normaltextrun"/>
          <w:rFonts w:ascii="Courier New" w:hAnsi="Courier New" w:cs="Courier New"/>
          <w:color w:val="993366"/>
          <w:sz w:val="16"/>
          <w:szCs w:val="16"/>
        </w:rPr>
        <w:t>ENUMERATED</w:t>
      </w:r>
      <w:r>
        <w:rPr>
          <w:rStyle w:val="normaltextrun"/>
          <w:rFonts w:ascii="Courier New" w:hAnsi="Courier New" w:cs="Courier New"/>
          <w:sz w:val="16"/>
          <w:szCs w:val="16"/>
        </w:rPr>
        <w:t xml:space="preserve"> {accessRelated, beamFailureRecovery, reconfigurationWithSync, ulUnSynchronized,</w:t>
      </w:r>
      <w:r>
        <w:rPr>
          <w:rStyle w:val="eop"/>
          <w:rFonts w:ascii="Courier New" w:hAnsi="Courier New" w:cs="Courier New"/>
          <w:sz w:val="16"/>
          <w:szCs w:val="16"/>
        </w:rPr>
        <w:t> </w:t>
      </w:r>
    </w:p>
    <w:p w14:paraId="6CCA74A3" w14:textId="77777777" w:rsidR="00C20C0C" w:rsidRDefault="00C20C0C" w:rsidP="00C20C0C">
      <w:pPr>
        <w:pStyle w:val="paragraph"/>
        <w:shd w:val="clear" w:color="auto" w:fill="E6E6E6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ourier New" w:hAnsi="Courier New" w:cs="Courier New"/>
          <w:sz w:val="16"/>
          <w:szCs w:val="16"/>
        </w:rPr>
        <w:t>                                                    schedulingRequestFailure, noPUCCHResourceAvailable, requestForOtherSI,</w:t>
      </w:r>
      <w:r>
        <w:rPr>
          <w:rStyle w:val="eop"/>
          <w:rFonts w:ascii="Courier New" w:hAnsi="Courier New" w:cs="Courier New"/>
          <w:sz w:val="16"/>
          <w:szCs w:val="16"/>
        </w:rPr>
        <w:t> </w:t>
      </w:r>
    </w:p>
    <w:p w14:paraId="2DE97B64" w14:textId="77777777" w:rsidR="00C20C0C" w:rsidRDefault="00C20C0C" w:rsidP="00C20C0C">
      <w:pPr>
        <w:pStyle w:val="paragraph"/>
        <w:shd w:val="clear" w:color="auto" w:fill="E6E6E6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ourier New" w:hAnsi="Courier New" w:cs="Courier New"/>
          <w:sz w:val="16"/>
          <w:szCs w:val="16"/>
        </w:rPr>
        <w:t>                                                    msg3RequestForOtherSI-r17, spare8, spare7, spare6, spare5, spare4, spare3,</w:t>
      </w:r>
      <w:r>
        <w:rPr>
          <w:rStyle w:val="eop"/>
          <w:rFonts w:ascii="Courier New" w:hAnsi="Courier New" w:cs="Courier New"/>
          <w:sz w:val="16"/>
          <w:szCs w:val="16"/>
        </w:rPr>
        <w:t> </w:t>
      </w:r>
    </w:p>
    <w:p w14:paraId="712F6DA3" w14:textId="77777777" w:rsidR="00C20C0C" w:rsidRDefault="00C20C0C" w:rsidP="00C20C0C">
      <w:pPr>
        <w:pStyle w:val="paragraph"/>
        <w:shd w:val="clear" w:color="auto" w:fill="E6E6E6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ourier New" w:hAnsi="Courier New" w:cs="Courier New"/>
          <w:sz w:val="16"/>
          <w:szCs w:val="16"/>
        </w:rPr>
        <w:t>                                                    spare2, spare1},</w:t>
      </w:r>
      <w:r>
        <w:rPr>
          <w:rStyle w:val="eop"/>
          <w:rFonts w:ascii="Courier New" w:hAnsi="Courier New" w:cs="Courier New"/>
          <w:sz w:val="16"/>
          <w:szCs w:val="16"/>
        </w:rPr>
        <w:t> </w:t>
      </w:r>
    </w:p>
    <w:p w14:paraId="438DFCE7" w14:textId="77777777" w:rsidR="00C20C0C" w:rsidRDefault="00C20C0C" w:rsidP="00C20C0C">
      <w:pPr>
        <w:pStyle w:val="paragraph"/>
        <w:shd w:val="clear" w:color="auto" w:fill="E6E6E6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ourier New" w:hAnsi="Courier New" w:cs="Courier New"/>
          <w:sz w:val="16"/>
          <w:szCs w:val="16"/>
        </w:rPr>
        <w:t>    ...,</w:t>
      </w:r>
      <w:r>
        <w:rPr>
          <w:rStyle w:val="eop"/>
          <w:rFonts w:ascii="Courier New" w:hAnsi="Courier New" w:cs="Courier New"/>
          <w:sz w:val="16"/>
          <w:szCs w:val="16"/>
        </w:rPr>
        <w:t> </w:t>
      </w:r>
    </w:p>
    <w:p w14:paraId="392BF8F8" w14:textId="77777777" w:rsidR="00C20C0C" w:rsidRDefault="00C20C0C" w:rsidP="00C20C0C">
      <w:pPr>
        <w:pStyle w:val="paragraph"/>
        <w:shd w:val="clear" w:color="auto" w:fill="E6E6E6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ourier New" w:hAnsi="Courier New" w:cs="Courier New"/>
          <w:sz w:val="16"/>
          <w:szCs w:val="16"/>
        </w:rPr>
        <w:t>    [[</w:t>
      </w:r>
      <w:r>
        <w:rPr>
          <w:rStyle w:val="eop"/>
          <w:rFonts w:ascii="Courier New" w:hAnsi="Courier New" w:cs="Courier New"/>
          <w:sz w:val="16"/>
          <w:szCs w:val="16"/>
        </w:rPr>
        <w:t> </w:t>
      </w:r>
    </w:p>
    <w:p w14:paraId="66FB0DC5" w14:textId="77777777" w:rsidR="00C20C0C" w:rsidRDefault="00C20C0C" w:rsidP="00C20C0C">
      <w:pPr>
        <w:pStyle w:val="paragraph"/>
        <w:shd w:val="clear" w:color="auto" w:fill="E6E6E6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ourier New" w:hAnsi="Courier New" w:cs="Courier New"/>
          <w:sz w:val="16"/>
          <w:szCs w:val="16"/>
        </w:rPr>
        <w:t xml:space="preserve">    spCellID-r17                         CGI-Info-Logging-r16                             </w:t>
      </w:r>
      <w:r>
        <w:rPr>
          <w:rStyle w:val="normaltextrun"/>
          <w:rFonts w:ascii="Courier New" w:hAnsi="Courier New" w:cs="Courier New"/>
          <w:color w:val="993366"/>
          <w:sz w:val="16"/>
          <w:szCs w:val="16"/>
        </w:rPr>
        <w:t>OPTIONAL</w:t>
      </w:r>
      <w:r>
        <w:rPr>
          <w:rStyle w:val="eop"/>
          <w:rFonts w:ascii="Courier New" w:hAnsi="Courier New" w:cs="Courier New"/>
          <w:color w:val="993366"/>
          <w:sz w:val="16"/>
          <w:szCs w:val="16"/>
        </w:rPr>
        <w:t> </w:t>
      </w:r>
    </w:p>
    <w:p w14:paraId="484C29F0" w14:textId="77777777" w:rsidR="00C20C0C" w:rsidRDefault="00C20C0C" w:rsidP="00C20C0C">
      <w:pPr>
        <w:pStyle w:val="paragraph"/>
        <w:shd w:val="clear" w:color="auto" w:fill="E6E6E6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ourier New" w:hAnsi="Courier New" w:cs="Courier New"/>
          <w:sz w:val="16"/>
          <w:szCs w:val="16"/>
        </w:rPr>
        <w:t>    ]]</w:t>
      </w:r>
      <w:r>
        <w:rPr>
          <w:rStyle w:val="eop"/>
          <w:rFonts w:ascii="Courier New" w:hAnsi="Courier New" w:cs="Courier New"/>
          <w:sz w:val="16"/>
          <w:szCs w:val="16"/>
        </w:rPr>
        <w:t> </w:t>
      </w:r>
    </w:p>
    <w:p w14:paraId="2CF1C131" w14:textId="77777777" w:rsidR="00C20C0C" w:rsidRDefault="00C20C0C" w:rsidP="00C20C0C">
      <w:pPr>
        <w:pStyle w:val="paragraph"/>
        <w:shd w:val="clear" w:color="auto" w:fill="E6E6E6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ourier New" w:hAnsi="Courier New" w:cs="Courier New"/>
          <w:sz w:val="16"/>
          <w:szCs w:val="16"/>
        </w:rPr>
        <w:t>}</w:t>
      </w:r>
      <w:r>
        <w:rPr>
          <w:rStyle w:val="eop"/>
          <w:rFonts w:ascii="Courier New" w:hAnsi="Courier New" w:cs="Courier New"/>
          <w:sz w:val="16"/>
          <w:szCs w:val="16"/>
        </w:rPr>
        <w:t> </w:t>
      </w:r>
    </w:p>
    <w:p w14:paraId="518D48F2" w14:textId="77777777" w:rsidR="00C20C0C" w:rsidRDefault="00C20C0C" w:rsidP="00C20C0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sz w:val="20"/>
          <w:szCs w:val="20"/>
        </w:rPr>
        <w:t> </w:t>
      </w:r>
    </w:p>
    <w:p w14:paraId="54FA4A7F" w14:textId="77777777" w:rsidR="00FD085B" w:rsidRDefault="00C20C0C" w:rsidP="00FD085B">
      <w:pPr>
        <w:rPr>
          <w:rStyle w:val="normaltextrun"/>
        </w:rPr>
      </w:pPr>
      <w:r w:rsidRPr="00FD085B">
        <w:rPr>
          <w:rStyle w:val="normaltextrun"/>
          <w:b/>
          <w:bCs/>
        </w:rPr>
        <w:t>Observation 4: RA Report content is different for CEF Report, RLF Report</w:t>
      </w:r>
      <w:r w:rsidR="00740E0C" w:rsidRPr="00FD085B">
        <w:rPr>
          <w:rStyle w:val="normaltextrun"/>
          <w:b/>
          <w:bCs/>
        </w:rPr>
        <w:t xml:space="preserve"> and SHR than for the encoded standalone RA-Report,</w:t>
      </w:r>
      <w:r w:rsidRPr="00FD085B">
        <w:rPr>
          <w:rStyle w:val="normaltextrun"/>
          <w:b/>
          <w:bCs/>
        </w:rPr>
        <w:t xml:space="preserve"> as the UE provides different parts of random-access related information.</w:t>
      </w:r>
    </w:p>
    <w:p w14:paraId="6B7C172B" w14:textId="41EDF623" w:rsidR="00855D8E" w:rsidRDefault="00740E0C" w:rsidP="00740E0C">
      <w:pPr>
        <w:pStyle w:val="Heading2"/>
        <w:rPr>
          <w:rFonts w:ascii="Segoe UI" w:hAnsi="Segoe UI" w:cs="Segoe UI"/>
          <w:sz w:val="18"/>
          <w:szCs w:val="18"/>
        </w:rPr>
      </w:pPr>
      <w:r>
        <w:t>2.3</w:t>
      </w:r>
      <w:r>
        <w:tab/>
        <w:t xml:space="preserve">Need for explicit </w:t>
      </w:r>
      <w:r w:rsidR="008A4B0E">
        <w:t xml:space="preserve">indication for </w:t>
      </w:r>
      <w:r w:rsidRPr="00061F40">
        <w:t>RA Report </w:t>
      </w:r>
      <w:r w:rsidR="00707389">
        <w:t xml:space="preserve">availability </w:t>
      </w:r>
    </w:p>
    <w:p w14:paraId="64A5A570" w14:textId="610883D1" w:rsidR="00CF7988" w:rsidRDefault="00061F40" w:rsidP="00101368">
      <w:pPr>
        <w:rPr>
          <w:rStyle w:val="normaltextrun"/>
        </w:rPr>
      </w:pPr>
      <w:bookmarkStart w:id="1" w:name="_Hlk110841312"/>
      <w:r>
        <w:rPr>
          <w:rStyle w:val="normaltextrun"/>
        </w:rPr>
        <w:t>In the absence of a functionally complete RAN2 solution for RA Report retrieval, the topic attracted attention in RAN3</w:t>
      </w:r>
      <w:r w:rsidR="00740E0C">
        <w:rPr>
          <w:rStyle w:val="normaltextrun"/>
        </w:rPr>
        <w:t>,</w:t>
      </w:r>
      <w:r>
        <w:rPr>
          <w:rStyle w:val="normaltextrun"/>
        </w:rPr>
        <w:t xml:space="preserve"> since RACH Report information </w:t>
      </w:r>
      <w:r w:rsidR="00740E0C">
        <w:rPr>
          <w:rStyle w:val="normaltextrun"/>
        </w:rPr>
        <w:t>needs to be</w:t>
      </w:r>
      <w:r>
        <w:rPr>
          <w:rStyle w:val="normaltextrun"/>
        </w:rPr>
        <w:t xml:space="preserve"> exchanged also over RAN3 interfaces. </w:t>
      </w:r>
    </w:p>
    <w:p w14:paraId="3EA53882" w14:textId="5E103B23" w:rsidR="00986075" w:rsidRDefault="00986075" w:rsidP="00101368">
      <w:pPr>
        <w:rPr>
          <w:rStyle w:val="normaltextrun"/>
        </w:rPr>
      </w:pPr>
      <w:r>
        <w:rPr>
          <w:rStyle w:val="normaltextrun"/>
        </w:rPr>
        <w:t xml:space="preserve">In the LS in </w:t>
      </w:r>
      <w:hyperlink r:id="rId13" w:history="1">
        <w:r w:rsidRPr="00986075">
          <w:rPr>
            <w:rStyle w:val="Hyperlink"/>
          </w:rPr>
          <w:t>R3-226053</w:t>
        </w:r>
      </w:hyperlink>
      <w:r>
        <w:rPr>
          <w:rStyle w:val="normaltextrun"/>
        </w:rPr>
        <w:t>, RAN3 inform</w:t>
      </w:r>
      <w:r w:rsidR="00B65F10">
        <w:rPr>
          <w:rStyle w:val="normaltextrun"/>
        </w:rPr>
        <w:t>ed</w:t>
      </w:r>
      <w:r>
        <w:rPr>
          <w:rStyle w:val="normaltextrun"/>
        </w:rPr>
        <w:t xml:space="preserve"> that the missing UE-based indication on RA Report availability resulted in developing NW-based solution, that relies on introducing a trigger from a gNB-DU to a gNB-CU when a RACH is occurred:</w:t>
      </w:r>
    </w:p>
    <w:p w14:paraId="6D55B73D" w14:textId="77777777" w:rsidR="00986075" w:rsidRDefault="00986075" w:rsidP="009860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Lines="50" w:before="120"/>
        <w:rPr>
          <w:rFonts w:ascii="Arial" w:hAnsi="Arial" w:cs="Arial"/>
        </w:rPr>
      </w:pPr>
      <w:r>
        <w:rPr>
          <w:rFonts w:ascii="Arial" w:hAnsi="Arial" w:cs="Arial"/>
        </w:rPr>
        <w:t xml:space="preserve">In parallel, e.g., to progress work also supporting legacy UEs, the following working assumptions were made: </w:t>
      </w:r>
    </w:p>
    <w:p w14:paraId="0C639254" w14:textId="77777777" w:rsidR="00986075" w:rsidRDefault="00986075" w:rsidP="00986075">
      <w:pPr>
        <w:numPr>
          <w:ilvl w:val="0"/>
          <w:numId w:val="1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Lines="50" w:before="120" w:after="0"/>
        <w:ind w:left="357" w:hanging="357"/>
        <w:rPr>
          <w:rFonts w:ascii="Arial" w:hAnsi="Arial" w:cs="Arial"/>
        </w:rPr>
      </w:pPr>
      <w:r>
        <w:rPr>
          <w:rFonts w:ascii="Arial" w:hAnsi="Arial" w:cs="Arial"/>
        </w:rPr>
        <w:t>WA: RAN3 works on the network-based solution for RACH report retrieval, i.e., gNB-DU informs the gNB-CU about RACH occurrence</w:t>
      </w:r>
    </w:p>
    <w:p w14:paraId="06C38017" w14:textId="614D8CEB" w:rsidR="00986075" w:rsidRPr="00986075" w:rsidRDefault="00986075" w:rsidP="00E95EAE">
      <w:pPr>
        <w:numPr>
          <w:ilvl w:val="0"/>
          <w:numId w:val="1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Lines="50" w:before="120" w:after="0"/>
        <w:ind w:left="357" w:hanging="357"/>
        <w:textAlignment w:val="baseline"/>
        <w:rPr>
          <w:rStyle w:val="normaltextrun"/>
        </w:rPr>
      </w:pPr>
      <w:r w:rsidRPr="00986075">
        <w:rPr>
          <w:rFonts w:ascii="Arial" w:hAnsi="Arial" w:cs="Arial"/>
        </w:rPr>
        <w:t>WA: SN should indicate the potential availability of RA report to the MN, MN can fetch the RA report and transfer it to SN.</w:t>
      </w:r>
    </w:p>
    <w:p w14:paraId="2553B62F" w14:textId="77777777" w:rsidR="004F4B8A" w:rsidRDefault="004F4B8A" w:rsidP="00061F40">
      <w:pPr>
        <w:pStyle w:val="paragraph"/>
        <w:spacing w:before="0" w:beforeAutospacing="0" w:after="0" w:afterAutospacing="0"/>
        <w:textAlignment w:val="baseline"/>
        <w:rPr>
          <w:rStyle w:val="normaltextrun"/>
          <w:sz w:val="20"/>
          <w:szCs w:val="20"/>
        </w:rPr>
      </w:pPr>
    </w:p>
    <w:p w14:paraId="6C095696" w14:textId="33BE446C" w:rsidR="00A8787A" w:rsidRDefault="00986075" w:rsidP="00DB13F9">
      <w:pPr>
        <w:rPr>
          <w:rStyle w:val="normaltextrun"/>
        </w:rPr>
      </w:pPr>
      <w:r>
        <w:rPr>
          <w:rStyle w:val="normaltextrun"/>
        </w:rPr>
        <w:t xml:space="preserve">We understand the RACH occurrence refers to the event when random-access procedure is observed.  </w:t>
      </w:r>
      <w:r w:rsidR="00740E0C">
        <w:rPr>
          <w:rStyle w:val="normaltextrun"/>
        </w:rPr>
        <w:t>Although, it</w:t>
      </w:r>
      <w:r w:rsidR="007C4020">
        <w:rPr>
          <w:rStyle w:val="normaltextrun"/>
        </w:rPr>
        <w:t xml:space="preserve"> </w:t>
      </w:r>
      <w:r>
        <w:rPr>
          <w:rStyle w:val="normaltextrun"/>
        </w:rPr>
        <w:t>can be</w:t>
      </w:r>
      <w:r w:rsidR="007C4020">
        <w:rPr>
          <w:rStyle w:val="normaltextrun"/>
        </w:rPr>
        <w:t xml:space="preserve"> found as </w:t>
      </w:r>
      <w:r>
        <w:rPr>
          <w:rStyle w:val="normaltextrun"/>
        </w:rPr>
        <w:t>a feasible</w:t>
      </w:r>
      <w:r w:rsidR="007C4020">
        <w:rPr>
          <w:rStyle w:val="normaltextrun"/>
        </w:rPr>
        <w:t xml:space="preserve"> solution for legacy UEs</w:t>
      </w:r>
      <w:r w:rsidR="00740E0C">
        <w:rPr>
          <w:rStyle w:val="normaltextrun"/>
        </w:rPr>
        <w:t>, the NW has no insight into the readiness</w:t>
      </w:r>
      <w:r w:rsidR="00A8787A">
        <w:rPr>
          <w:rStyle w:val="normaltextrun"/>
        </w:rPr>
        <w:t xml:space="preserve"> and availability</w:t>
      </w:r>
      <w:r w:rsidR="00740E0C">
        <w:rPr>
          <w:rStyle w:val="normaltextrun"/>
        </w:rPr>
        <w:t xml:space="preserve"> of </w:t>
      </w:r>
      <w:r w:rsidR="00A8787A">
        <w:rPr>
          <w:rStyle w:val="normaltextrun"/>
        </w:rPr>
        <w:t xml:space="preserve">a RA </w:t>
      </w:r>
      <w:r w:rsidR="00740E0C">
        <w:rPr>
          <w:rStyle w:val="normaltextrun"/>
        </w:rPr>
        <w:t>report. T</w:t>
      </w:r>
      <w:r w:rsidR="00CF7988">
        <w:rPr>
          <w:rStyle w:val="normaltextrun"/>
        </w:rPr>
        <w:t xml:space="preserve">he </w:t>
      </w:r>
      <w:r w:rsidR="00740E0C">
        <w:rPr>
          <w:rStyle w:val="normaltextrun"/>
        </w:rPr>
        <w:t xml:space="preserve">standalone </w:t>
      </w:r>
      <w:r w:rsidR="00CF7988">
        <w:rPr>
          <w:rStyle w:val="normaltextrun"/>
        </w:rPr>
        <w:t>RA Report is created upon successful completion of</w:t>
      </w:r>
      <w:r w:rsidR="00A8787A">
        <w:rPr>
          <w:rStyle w:val="normaltextrun"/>
        </w:rPr>
        <w:t xml:space="preserve"> a</w:t>
      </w:r>
      <w:r w:rsidR="00CF7988">
        <w:rPr>
          <w:rStyle w:val="normaltextrun"/>
        </w:rPr>
        <w:t xml:space="preserve"> RA procedure</w:t>
      </w:r>
      <w:r w:rsidR="00A8787A">
        <w:rPr>
          <w:rStyle w:val="normaltextrun"/>
        </w:rPr>
        <w:t xml:space="preserve">. A </w:t>
      </w:r>
      <w:r w:rsidR="00CF7988">
        <w:rPr>
          <w:rStyle w:val="normaltextrun"/>
        </w:rPr>
        <w:t xml:space="preserve">UE may log up to 8 RACH Report entries. The entries reflect RA attempted on the same or different cell of one or more gNBs. </w:t>
      </w:r>
      <w:r w:rsidR="006149D8">
        <w:rPr>
          <w:rStyle w:val="normaltextrun"/>
        </w:rPr>
        <w:t>For that reason, i</w:t>
      </w:r>
      <w:r w:rsidR="00CF7988">
        <w:rPr>
          <w:rStyle w:val="normaltextrun"/>
        </w:rPr>
        <w:t xml:space="preserve">t </w:t>
      </w:r>
      <w:r w:rsidR="007C4020">
        <w:rPr>
          <w:rStyle w:val="normaltextrun"/>
        </w:rPr>
        <w:t xml:space="preserve">seems impossible </w:t>
      </w:r>
      <w:r w:rsidR="00CF7988">
        <w:rPr>
          <w:rStyle w:val="normaltextrun"/>
        </w:rPr>
        <w:t>for a gNB-DU</w:t>
      </w:r>
      <w:r w:rsidR="007C4020">
        <w:rPr>
          <w:rStyle w:val="normaltextrun"/>
        </w:rPr>
        <w:t xml:space="preserve"> to know the exact content and number of entries logged in a RA Report in the UE. </w:t>
      </w:r>
      <w:r w:rsidR="00082786">
        <w:rPr>
          <w:rStyle w:val="normaltextrun"/>
        </w:rPr>
        <w:t xml:space="preserve">Such </w:t>
      </w:r>
      <w:r>
        <w:rPr>
          <w:rStyle w:val="normaltextrun"/>
        </w:rPr>
        <w:t>RACH indication of a RACH event after each random-access procedure observed in the gNB-DU</w:t>
      </w:r>
      <w:r w:rsidR="00082786">
        <w:rPr>
          <w:rStyle w:val="normaltextrun"/>
        </w:rPr>
        <w:t xml:space="preserve"> would significantly </w:t>
      </w:r>
      <w:r>
        <w:rPr>
          <w:rStyle w:val="normaltextrun"/>
        </w:rPr>
        <w:t>increase signalling over F1, and for DC deployments</w:t>
      </w:r>
      <w:r w:rsidR="00082786">
        <w:rPr>
          <w:rStyle w:val="normaltextrun"/>
        </w:rPr>
        <w:t>, addition</w:t>
      </w:r>
      <w:r w:rsidR="00284044">
        <w:rPr>
          <w:rStyle w:val="normaltextrun"/>
        </w:rPr>
        <w:t>ally over</w:t>
      </w:r>
      <w:r>
        <w:rPr>
          <w:rStyle w:val="normaltextrun"/>
        </w:rPr>
        <w:t xml:space="preserve"> Xn interface</w:t>
      </w:r>
      <w:r w:rsidR="00082786">
        <w:rPr>
          <w:rStyle w:val="normaltextrun"/>
        </w:rPr>
        <w:t>.</w:t>
      </w:r>
      <w:r w:rsidR="00A8787A">
        <w:rPr>
          <w:rStyle w:val="normaltextrun"/>
        </w:rPr>
        <w:t xml:space="preserve"> On the contrary, a UE </w:t>
      </w:r>
      <w:r w:rsidR="008D70CF">
        <w:rPr>
          <w:rStyle w:val="normaltextrun"/>
        </w:rPr>
        <w:t xml:space="preserve">knows whether it has logged an entry in the report. Even further, it knows the exact number of logged RA </w:t>
      </w:r>
      <w:r w:rsidR="00A8787A">
        <w:rPr>
          <w:rStyle w:val="normaltextrun"/>
        </w:rPr>
        <w:t xml:space="preserve">entries and therefore it can indicate to network </w:t>
      </w:r>
      <w:r w:rsidR="008D70CF">
        <w:rPr>
          <w:rStyle w:val="normaltextrun"/>
        </w:rPr>
        <w:t xml:space="preserve">RA Report </w:t>
      </w:r>
      <w:r w:rsidR="00A8787A">
        <w:rPr>
          <w:rStyle w:val="normaltextrun"/>
        </w:rPr>
        <w:t xml:space="preserve">availability when </w:t>
      </w:r>
      <w:r w:rsidR="008D70CF">
        <w:rPr>
          <w:rStyle w:val="normaltextrun"/>
        </w:rPr>
        <w:t xml:space="preserve">the report is full or almost full. This can save unnecessary signalling by indicating as little as possible the availability of a </w:t>
      </w:r>
      <w:r w:rsidR="009B2762">
        <w:rPr>
          <w:rStyle w:val="normaltextrun"/>
        </w:rPr>
        <w:t>r</w:t>
      </w:r>
      <w:r w:rsidR="008D70CF">
        <w:rPr>
          <w:rStyle w:val="normaltextrun"/>
        </w:rPr>
        <w:t>eport and retrieving it when it is full (or almost full), namely i</w:t>
      </w:r>
      <w:r w:rsidR="00A8787A">
        <w:rPr>
          <w:rStyle w:val="normaltextrun"/>
        </w:rPr>
        <w:t>t would be more efficient to indicate availability indication once to retrieve 8 RA entries as opposed to send</w:t>
      </w:r>
      <w:r w:rsidR="008D70CF">
        <w:rPr>
          <w:rStyle w:val="normaltextrun"/>
        </w:rPr>
        <w:t>ing</w:t>
      </w:r>
      <w:r w:rsidR="00A8787A">
        <w:rPr>
          <w:rStyle w:val="normaltextrun"/>
        </w:rPr>
        <w:t xml:space="preserve"> 8 indications to retrieve the report </w:t>
      </w:r>
      <w:r w:rsidR="008D70CF">
        <w:rPr>
          <w:rStyle w:val="normaltextrun"/>
        </w:rPr>
        <w:t>at each logged entry</w:t>
      </w:r>
      <w:r w:rsidR="00A8787A">
        <w:rPr>
          <w:rStyle w:val="normaltextrun"/>
        </w:rPr>
        <w:t>.</w:t>
      </w:r>
      <w:r w:rsidR="008D70CF">
        <w:rPr>
          <w:rStyle w:val="normaltextrun"/>
        </w:rPr>
        <w:t xml:space="preserve"> A gNB-DU does not have the possibility to know the number of logged RACH entries in a RA Report</w:t>
      </w:r>
      <w:r w:rsidR="00824F68">
        <w:rPr>
          <w:rStyle w:val="normaltextrun"/>
        </w:rPr>
        <w:t xml:space="preserve"> and therefore a network based solution lacks the signalling efficiency that the UE availability can provide</w:t>
      </w:r>
      <w:r w:rsidR="009B2762">
        <w:rPr>
          <w:rStyle w:val="normaltextrun"/>
        </w:rPr>
        <w:t>, creating unnecessary load over F1 interface</w:t>
      </w:r>
      <w:r w:rsidR="008D70CF">
        <w:rPr>
          <w:rStyle w:val="normaltextrun"/>
        </w:rPr>
        <w:t>.</w:t>
      </w:r>
      <w:r w:rsidR="00A8787A">
        <w:rPr>
          <w:rStyle w:val="normaltextrun"/>
        </w:rPr>
        <w:t xml:space="preserve"> </w:t>
      </w:r>
      <w:r w:rsidR="003B644E">
        <w:rPr>
          <w:rStyle w:val="normaltextrun"/>
        </w:rPr>
        <w:t xml:space="preserve">Even more, a gNB-DU may observe multiple failed RA attempts but those may eventually lead to a successful RACH procedure. Clearly, each and every RA attempt from a gNB-DU to a gNB-CU is unnecessary and inefficient.  </w:t>
      </w:r>
      <w:r w:rsidR="00CE4C70">
        <w:rPr>
          <w:rStyle w:val="normaltextrun"/>
        </w:rPr>
        <w:t xml:space="preserve"> </w:t>
      </w:r>
    </w:p>
    <w:p w14:paraId="3C3A6107" w14:textId="4B5F3DEC" w:rsidR="00703D4E" w:rsidRDefault="00824F68" w:rsidP="00DB13F9">
      <w:pPr>
        <w:rPr>
          <w:rStyle w:val="normaltextrun"/>
        </w:rPr>
      </w:pPr>
      <w:r>
        <w:rPr>
          <w:rStyle w:val="normaltextrun"/>
        </w:rPr>
        <w:t>The problem exists</w:t>
      </w:r>
      <w:r w:rsidR="009B2762">
        <w:rPr>
          <w:rStyle w:val="normaltextrun"/>
        </w:rPr>
        <w:t xml:space="preserve"> even more pronounced</w:t>
      </w:r>
      <w:r>
        <w:rPr>
          <w:rStyle w:val="normaltextrun"/>
        </w:rPr>
        <w:t xml:space="preserve"> in case of Dual Connectivity </w:t>
      </w:r>
      <w:r w:rsidR="00CE4C70">
        <w:rPr>
          <w:rStyle w:val="normaltextrun"/>
        </w:rPr>
        <w:t>since UE logs entries for both MN and SN related RA procedures</w:t>
      </w:r>
      <w:r w:rsidR="00194072">
        <w:rPr>
          <w:rStyle w:val="normaltextrun"/>
        </w:rPr>
        <w:t xml:space="preserve">. An SN gNB-DU cannot know how many RA entries have occurred at the MN side and therefore RA report retrieval from SN cannot optimize the signalling efficiency unlike UE-based solutions. </w:t>
      </w:r>
    </w:p>
    <w:p w14:paraId="3B0F692B" w14:textId="799E2706" w:rsidR="006149D8" w:rsidRDefault="007C4020" w:rsidP="00DB13F9">
      <w:pPr>
        <w:rPr>
          <w:rStyle w:val="normaltextrun"/>
        </w:rPr>
      </w:pPr>
      <w:r>
        <w:rPr>
          <w:rStyle w:val="normaltextrun"/>
        </w:rPr>
        <w:t xml:space="preserve">Hence, </w:t>
      </w:r>
      <w:r w:rsidR="00740E0C">
        <w:rPr>
          <w:rStyle w:val="normaltextrun"/>
        </w:rPr>
        <w:t xml:space="preserve">we </w:t>
      </w:r>
      <w:r w:rsidR="00A8787A">
        <w:rPr>
          <w:rStyle w:val="normaltextrun"/>
        </w:rPr>
        <w:t xml:space="preserve">find </w:t>
      </w:r>
      <w:r w:rsidR="00740E0C">
        <w:rPr>
          <w:rStyle w:val="normaltextrun"/>
        </w:rPr>
        <w:t>th</w:t>
      </w:r>
      <w:r w:rsidR="00194072">
        <w:rPr>
          <w:rStyle w:val="normaltextrun"/>
        </w:rPr>
        <w:t>at it</w:t>
      </w:r>
      <w:r w:rsidR="00740E0C">
        <w:rPr>
          <w:rStyle w:val="normaltextrun"/>
        </w:rPr>
        <w:t xml:space="preserve"> is</w:t>
      </w:r>
      <w:r>
        <w:rPr>
          <w:rStyle w:val="normaltextrun"/>
        </w:rPr>
        <w:t xml:space="preserve"> sub-optimal to </w:t>
      </w:r>
      <w:r w:rsidR="00CF7988">
        <w:rPr>
          <w:rStyle w:val="normaltextrun"/>
        </w:rPr>
        <w:t>decide</w:t>
      </w:r>
      <w:r w:rsidR="00740E0C">
        <w:rPr>
          <w:rStyle w:val="normaltextrun"/>
        </w:rPr>
        <w:t xml:space="preserve"> </w:t>
      </w:r>
      <w:r>
        <w:rPr>
          <w:rStyle w:val="normaltextrun"/>
        </w:rPr>
        <w:t>t</w:t>
      </w:r>
      <w:r w:rsidR="00CF7988">
        <w:rPr>
          <w:rStyle w:val="normaltextrun"/>
        </w:rPr>
        <w:t xml:space="preserve">he </w:t>
      </w:r>
      <w:r w:rsidR="00194072">
        <w:rPr>
          <w:rStyle w:val="normaltextrun"/>
        </w:rPr>
        <w:t xml:space="preserve">retrieval </w:t>
      </w:r>
      <w:r w:rsidR="00CF7988">
        <w:rPr>
          <w:rStyle w:val="normaltextrun"/>
        </w:rPr>
        <w:t>moment</w:t>
      </w:r>
      <w:r w:rsidR="00740E0C">
        <w:rPr>
          <w:rStyle w:val="normaltextrun"/>
        </w:rPr>
        <w:t xml:space="preserve"> purely by the NW.</w:t>
      </w:r>
    </w:p>
    <w:p w14:paraId="34FE5316" w14:textId="1C3E9E6D" w:rsidR="006149D8" w:rsidRPr="00DB13F9" w:rsidRDefault="006149D8" w:rsidP="00DB13F9">
      <w:pPr>
        <w:rPr>
          <w:b/>
          <w:bCs/>
        </w:rPr>
      </w:pPr>
      <w:r w:rsidRPr="00DB13F9">
        <w:rPr>
          <w:rStyle w:val="normaltextrun"/>
          <w:b/>
          <w:bCs/>
        </w:rPr>
        <w:t xml:space="preserve">Observation </w:t>
      </w:r>
      <w:r w:rsidR="004710BF">
        <w:rPr>
          <w:rStyle w:val="normaltextrun"/>
          <w:b/>
          <w:bCs/>
        </w:rPr>
        <w:t>5</w:t>
      </w:r>
      <w:r w:rsidRPr="00DB13F9">
        <w:rPr>
          <w:rStyle w:val="normaltextrun"/>
          <w:b/>
          <w:bCs/>
        </w:rPr>
        <w:t xml:space="preserve">: </w:t>
      </w:r>
      <w:r w:rsidRPr="00DB13F9">
        <w:rPr>
          <w:b/>
          <w:bCs/>
        </w:rPr>
        <w:t xml:space="preserve">Network based solution for RA-Report retrieval can be suitable for legacy UEs, but </w:t>
      </w:r>
      <w:r w:rsidR="004F4B8A" w:rsidRPr="00DB13F9">
        <w:rPr>
          <w:b/>
          <w:bCs/>
        </w:rPr>
        <w:t xml:space="preserve">it </w:t>
      </w:r>
      <w:r w:rsidRPr="00DB13F9">
        <w:rPr>
          <w:b/>
          <w:bCs/>
        </w:rPr>
        <w:t>is sub-optimal solution.</w:t>
      </w:r>
    </w:p>
    <w:p w14:paraId="226D4707" w14:textId="2EB332B2" w:rsidR="00CF7988" w:rsidRDefault="00034526" w:rsidP="00DB13F9">
      <w:pPr>
        <w:rPr>
          <w:rStyle w:val="eop"/>
        </w:rPr>
      </w:pPr>
      <w:r w:rsidRPr="401F69B0">
        <w:rPr>
          <w:rStyle w:val="normaltextrun"/>
        </w:rPr>
        <w:t>Since t</w:t>
      </w:r>
      <w:r w:rsidR="00740E0C" w:rsidRPr="401F69B0">
        <w:rPr>
          <w:rStyle w:val="normaltextrun"/>
        </w:rPr>
        <w:t>he</w:t>
      </w:r>
      <w:r w:rsidR="00CF7988" w:rsidRPr="401F69B0">
        <w:rPr>
          <w:rStyle w:val="normaltextrun"/>
        </w:rPr>
        <w:t xml:space="preserve"> information </w:t>
      </w:r>
      <w:r w:rsidR="00740E0C" w:rsidRPr="401F69B0">
        <w:rPr>
          <w:rStyle w:val="normaltextrun"/>
        </w:rPr>
        <w:t xml:space="preserve">on exact status of the report </w:t>
      </w:r>
      <w:r w:rsidR="00CF7988" w:rsidRPr="401F69B0">
        <w:rPr>
          <w:rStyle w:val="normaltextrun"/>
        </w:rPr>
        <w:t>is only available at the UE side, we foresee that a UE-</w:t>
      </w:r>
      <w:r w:rsidR="04E2CE6F" w:rsidRPr="401F69B0">
        <w:rPr>
          <w:rStyle w:val="normaltextrun"/>
        </w:rPr>
        <w:t>triggered RA report retrieval</w:t>
      </w:r>
      <w:r w:rsidR="00CF7988" w:rsidRPr="401F69B0">
        <w:rPr>
          <w:rStyle w:val="normaltextrun"/>
        </w:rPr>
        <w:t xml:space="preserve"> is needed</w:t>
      </w:r>
      <w:r w:rsidR="00740E0C" w:rsidRPr="401F69B0">
        <w:rPr>
          <w:rStyle w:val="normaltextrun"/>
        </w:rPr>
        <w:t>.</w:t>
      </w:r>
      <w:r w:rsidR="00CF7988" w:rsidRPr="401F69B0">
        <w:rPr>
          <w:rStyle w:val="eop"/>
        </w:rPr>
        <w:t> </w:t>
      </w:r>
    </w:p>
    <w:p w14:paraId="085B98AF" w14:textId="4FCA1C92" w:rsidR="00082786" w:rsidRPr="00082786" w:rsidRDefault="00082786" w:rsidP="00DB13F9">
      <w:pPr>
        <w:rPr>
          <w:rStyle w:val="normaltextrun"/>
          <w:b/>
          <w:bCs/>
        </w:rPr>
      </w:pPr>
      <w:r w:rsidRPr="00082786">
        <w:rPr>
          <w:rStyle w:val="normaltextrun"/>
          <w:b/>
          <w:bCs/>
        </w:rPr>
        <w:t>Proposal 1: RAN2 supports UE-based solution for RA report retrieval.</w:t>
      </w:r>
    </w:p>
    <w:bookmarkEnd w:id="1"/>
    <w:p w14:paraId="69B33E10" w14:textId="4D98A167" w:rsidR="00E20F0A" w:rsidRDefault="00740E0C" w:rsidP="00DB13F9">
      <w:pPr>
        <w:rPr>
          <w:rStyle w:val="eop"/>
        </w:rPr>
      </w:pPr>
      <w:r>
        <w:rPr>
          <w:rStyle w:val="eop"/>
        </w:rPr>
        <w:t>Furthermore, in the course of Rel-18 enhancements RAN2 develops solutions to provide further RACH specific records on fe</w:t>
      </w:r>
      <w:r w:rsidR="00E20F0A">
        <w:rPr>
          <w:rStyle w:val="eop"/>
        </w:rPr>
        <w:t xml:space="preserve">ature specific configuration </w:t>
      </w:r>
      <w:r>
        <w:rPr>
          <w:rStyle w:val="eop"/>
        </w:rPr>
        <w:t>the UE is provided due to RACH partitioning.</w:t>
      </w:r>
      <w:r w:rsidR="00C617F2">
        <w:rPr>
          <w:rStyle w:val="eop"/>
        </w:rPr>
        <w:t xml:space="preserve"> </w:t>
      </w:r>
      <w:r w:rsidR="00E20F0A">
        <w:rPr>
          <w:rStyle w:val="eop"/>
        </w:rPr>
        <w:t xml:space="preserve">Hence, </w:t>
      </w:r>
      <w:r w:rsidR="00E20F0A">
        <w:rPr>
          <w:rStyle w:val="normaltextrun"/>
        </w:rPr>
        <w:t>the retrieval of the RA Report “by chance” at the occasion following RLF</w:t>
      </w:r>
      <w:r>
        <w:rPr>
          <w:rStyle w:val="normaltextrun"/>
        </w:rPr>
        <w:t>, CEF</w:t>
      </w:r>
      <w:r w:rsidR="00E20F0A">
        <w:rPr>
          <w:rStyle w:val="normaltextrun"/>
        </w:rPr>
        <w:t xml:space="preserve"> and/or </w:t>
      </w:r>
      <w:r>
        <w:rPr>
          <w:rStyle w:val="normaltextrun"/>
        </w:rPr>
        <w:t xml:space="preserve">SHR </w:t>
      </w:r>
      <w:r w:rsidR="00E20F0A">
        <w:rPr>
          <w:rStyle w:val="normaltextrun"/>
        </w:rPr>
        <w:t xml:space="preserve">may not work efficiently for RACH optimization </w:t>
      </w:r>
      <w:r w:rsidR="00C617F2">
        <w:rPr>
          <w:rStyle w:val="normaltextrun"/>
        </w:rPr>
        <w:t xml:space="preserve">specific </w:t>
      </w:r>
      <w:r w:rsidR="00E20F0A">
        <w:rPr>
          <w:rStyle w:val="normaltextrun"/>
        </w:rPr>
        <w:t>purpose</w:t>
      </w:r>
      <w:r w:rsidR="00C617F2">
        <w:rPr>
          <w:rStyle w:val="normaltextrun"/>
        </w:rPr>
        <w:t>s</w:t>
      </w:r>
      <w:r w:rsidR="00E20F0A">
        <w:rPr>
          <w:rStyle w:val="normaltextrun"/>
        </w:rPr>
        <w:t xml:space="preserve">. Due to the further development of the RA report content </w:t>
      </w:r>
      <w:r w:rsidR="00C617F2">
        <w:rPr>
          <w:rStyle w:val="normaltextrun"/>
        </w:rPr>
        <w:t xml:space="preserve">specific for random-access procedure, </w:t>
      </w:r>
      <w:r w:rsidR="00E20F0A">
        <w:rPr>
          <w:rStyle w:val="normaltextrun"/>
        </w:rPr>
        <w:t>we believe it is beneficial for the network to have a control and knowledge about the report availability:</w:t>
      </w:r>
    </w:p>
    <w:p w14:paraId="3DEFA578" w14:textId="61DE0409" w:rsidR="0093196F" w:rsidRDefault="0093196F" w:rsidP="00DB13F9">
      <w:pPr>
        <w:rPr>
          <w:rStyle w:val="normaltextrun"/>
          <w:b/>
          <w:bCs/>
        </w:rPr>
      </w:pPr>
      <w:r w:rsidRPr="430BD810">
        <w:rPr>
          <w:rStyle w:val="normaltextrun"/>
          <w:b/>
          <w:bCs/>
        </w:rPr>
        <w:t>Proposal 2:</w:t>
      </w:r>
      <w:r w:rsidRPr="430BD810">
        <w:rPr>
          <w:rStyle w:val="tabchar"/>
          <w:rFonts w:ascii="Calibri" w:hAnsi="Calibri" w:cs="Calibri"/>
        </w:rPr>
        <w:t xml:space="preserve"> </w:t>
      </w:r>
      <w:r w:rsidRPr="430BD810">
        <w:rPr>
          <w:rStyle w:val="normaltextrun"/>
          <w:b/>
          <w:bCs/>
        </w:rPr>
        <w:t xml:space="preserve">Rel-18 supports RA Report retrieval based on a </w:t>
      </w:r>
      <w:r w:rsidR="5C4FB77C" w:rsidRPr="430BD810">
        <w:rPr>
          <w:rStyle w:val="normaltextrun"/>
          <w:b/>
          <w:bCs/>
        </w:rPr>
        <w:t>separate</w:t>
      </w:r>
      <w:r w:rsidRPr="430BD810">
        <w:rPr>
          <w:rStyle w:val="normaltextrun"/>
          <w:b/>
          <w:bCs/>
        </w:rPr>
        <w:t xml:space="preserve"> availability bit</w:t>
      </w:r>
      <w:r w:rsidR="4F7AEDA5" w:rsidRPr="430BD810">
        <w:rPr>
          <w:rStyle w:val="normaltextrun"/>
          <w:b/>
          <w:bCs/>
        </w:rPr>
        <w:t xml:space="preserve"> for RA-report</w:t>
      </w:r>
      <w:r w:rsidRPr="430BD810">
        <w:rPr>
          <w:rStyle w:val="normaltextrun"/>
          <w:b/>
          <w:bCs/>
        </w:rPr>
        <w:t>.</w:t>
      </w:r>
    </w:p>
    <w:p w14:paraId="5FF2457F" w14:textId="313375A1" w:rsidR="00A209D6" w:rsidRPr="006E13D1" w:rsidRDefault="00F64508" w:rsidP="00A209D6">
      <w:pPr>
        <w:pStyle w:val="Heading1"/>
      </w:pPr>
      <w:r>
        <w:t>3</w:t>
      </w:r>
      <w:r w:rsidR="00A209D6" w:rsidRPr="006E13D1">
        <w:tab/>
      </w:r>
      <w:r w:rsidR="008C3057">
        <w:t>Conclusion</w:t>
      </w:r>
    </w:p>
    <w:p w14:paraId="6C60FFDC" w14:textId="3987E02A" w:rsidR="00A209D6" w:rsidRDefault="00634A90" w:rsidP="00A209D6">
      <w:r>
        <w:t xml:space="preserve">In this contribution we made the following </w:t>
      </w:r>
      <w:r w:rsidR="00FD085B">
        <w:t xml:space="preserve">observations and </w:t>
      </w:r>
      <w:r>
        <w:t>proposal</w:t>
      </w:r>
      <w:r w:rsidR="00082786">
        <w:t>s</w:t>
      </w:r>
      <w:r w:rsidR="006B56B2">
        <w:t>:</w:t>
      </w:r>
    </w:p>
    <w:p w14:paraId="4A59ED85" w14:textId="77777777" w:rsidR="00FD085B" w:rsidRPr="00FD085B" w:rsidRDefault="00FD085B" w:rsidP="00FD085B">
      <w:pPr>
        <w:rPr>
          <w:b/>
          <w:bCs/>
        </w:rPr>
      </w:pPr>
      <w:r w:rsidRPr="00FD085B">
        <w:rPr>
          <w:rStyle w:val="normaltextrun"/>
          <w:b/>
          <w:bCs/>
        </w:rPr>
        <w:t xml:space="preserve">Observation 1: The network can request standalone RA Report(s). </w:t>
      </w:r>
    </w:p>
    <w:p w14:paraId="6DE02EF0" w14:textId="77777777" w:rsidR="00FD085B" w:rsidRPr="00FD085B" w:rsidRDefault="00FD085B" w:rsidP="00FD085B">
      <w:pPr>
        <w:rPr>
          <w:b/>
          <w:bCs/>
        </w:rPr>
      </w:pPr>
      <w:r w:rsidRPr="00FD085B">
        <w:rPr>
          <w:rStyle w:val="normaltextrun"/>
          <w:b/>
          <w:bCs/>
        </w:rPr>
        <w:t>Observation 2: The UE does not indicate RA Report availability.</w:t>
      </w:r>
    </w:p>
    <w:p w14:paraId="4C75A7B2" w14:textId="77777777" w:rsidR="00FD085B" w:rsidRPr="00FD085B" w:rsidRDefault="00FD085B" w:rsidP="00FD085B">
      <w:pPr>
        <w:rPr>
          <w:b/>
          <w:bCs/>
        </w:rPr>
      </w:pPr>
      <w:r w:rsidRPr="00FD085B">
        <w:rPr>
          <w:rStyle w:val="normaltextrun"/>
          <w:b/>
          <w:bCs/>
        </w:rPr>
        <w:t>Observation 3: A full solution enabling the network to determine “when” to perform retrieval of the RA Report is missing.</w:t>
      </w:r>
    </w:p>
    <w:p w14:paraId="7FD44C86" w14:textId="77777777" w:rsidR="00101368" w:rsidRDefault="00101368" w:rsidP="00101368">
      <w:pPr>
        <w:rPr>
          <w:rStyle w:val="normaltextrun"/>
        </w:rPr>
      </w:pPr>
      <w:r w:rsidRPr="00FD085B">
        <w:rPr>
          <w:rStyle w:val="normaltextrun"/>
          <w:b/>
          <w:bCs/>
        </w:rPr>
        <w:t>Observation 4: RA Report content is different for CEF Report, RLF Report and SHR than for the encoded standalone RA-Report, as the UE provides different parts of random-access related information.</w:t>
      </w:r>
    </w:p>
    <w:p w14:paraId="52351749" w14:textId="77777777" w:rsidR="004710BF" w:rsidRPr="00DB13F9" w:rsidRDefault="004710BF" w:rsidP="004710BF">
      <w:pPr>
        <w:rPr>
          <w:b/>
          <w:bCs/>
        </w:rPr>
      </w:pPr>
      <w:r w:rsidRPr="00DB13F9">
        <w:rPr>
          <w:rStyle w:val="normaltextrun"/>
          <w:b/>
          <w:bCs/>
        </w:rPr>
        <w:t xml:space="preserve">Observation </w:t>
      </w:r>
      <w:r>
        <w:rPr>
          <w:rStyle w:val="normaltextrun"/>
          <w:b/>
          <w:bCs/>
        </w:rPr>
        <w:t>5</w:t>
      </w:r>
      <w:r w:rsidRPr="00DB13F9">
        <w:rPr>
          <w:rStyle w:val="normaltextrun"/>
          <w:b/>
          <w:bCs/>
        </w:rPr>
        <w:t xml:space="preserve">: </w:t>
      </w:r>
      <w:r w:rsidRPr="00DB13F9">
        <w:rPr>
          <w:b/>
          <w:bCs/>
        </w:rPr>
        <w:t>Network based solution for RA-Report retrieval can be suitable for legacy UEs, but it is sub-optimal solution.</w:t>
      </w:r>
    </w:p>
    <w:p w14:paraId="62A41DBD" w14:textId="77777777" w:rsidR="004710BF" w:rsidRPr="00082786" w:rsidRDefault="004710BF" w:rsidP="004710BF">
      <w:pPr>
        <w:rPr>
          <w:rStyle w:val="normaltextrun"/>
          <w:b/>
          <w:bCs/>
        </w:rPr>
      </w:pPr>
      <w:r w:rsidRPr="00082786">
        <w:rPr>
          <w:rStyle w:val="normaltextrun"/>
          <w:b/>
          <w:bCs/>
        </w:rPr>
        <w:t>Proposal 1: RAN2 supports UE-based solution for RA report retrieval.</w:t>
      </w:r>
    </w:p>
    <w:p w14:paraId="553F9CE7" w14:textId="77777777" w:rsidR="004710BF" w:rsidRDefault="004710BF" w:rsidP="004710BF">
      <w:pPr>
        <w:rPr>
          <w:rStyle w:val="normaltextrun"/>
          <w:b/>
          <w:bCs/>
        </w:rPr>
      </w:pPr>
      <w:r w:rsidRPr="430BD810">
        <w:rPr>
          <w:rStyle w:val="normaltextrun"/>
          <w:b/>
          <w:bCs/>
        </w:rPr>
        <w:t>Proposal 2:</w:t>
      </w:r>
      <w:r w:rsidRPr="430BD810">
        <w:rPr>
          <w:rStyle w:val="tabchar"/>
          <w:rFonts w:ascii="Calibri" w:hAnsi="Calibri" w:cs="Calibri"/>
        </w:rPr>
        <w:t xml:space="preserve"> </w:t>
      </w:r>
      <w:r w:rsidRPr="430BD810">
        <w:rPr>
          <w:rStyle w:val="normaltextrun"/>
          <w:b/>
          <w:bCs/>
        </w:rPr>
        <w:t>Rel-18 supports RA Report retrieval based on a separate availability bit for RA-report.</w:t>
      </w:r>
    </w:p>
    <w:p w14:paraId="24487226" w14:textId="2DDE0280" w:rsidR="3408A8BB" w:rsidRDefault="3408A8BB" w:rsidP="3408A8BB"/>
    <w:sectPr w:rsidR="3408A8BB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AF0805" w14:textId="77777777" w:rsidR="00F9785B" w:rsidRDefault="00F9785B">
      <w:r>
        <w:separator/>
      </w:r>
    </w:p>
  </w:endnote>
  <w:endnote w:type="continuationSeparator" w:id="0">
    <w:p w14:paraId="5EFCA8E5" w14:textId="77777777" w:rsidR="00F9785B" w:rsidRDefault="00F9785B">
      <w:r>
        <w:continuationSeparator/>
      </w:r>
    </w:p>
  </w:endnote>
  <w:endnote w:type="continuationNotice" w:id="1">
    <w:p w14:paraId="6FAA0F32" w14:textId="77777777" w:rsidR="00F9785B" w:rsidRDefault="00F9785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6DA83A" w14:textId="77777777" w:rsidR="00F9785B" w:rsidRDefault="00F9785B">
      <w:r>
        <w:separator/>
      </w:r>
    </w:p>
  </w:footnote>
  <w:footnote w:type="continuationSeparator" w:id="0">
    <w:p w14:paraId="53A0745B" w14:textId="77777777" w:rsidR="00F9785B" w:rsidRDefault="00F9785B">
      <w:r>
        <w:continuationSeparator/>
      </w:r>
    </w:p>
  </w:footnote>
  <w:footnote w:type="continuationNotice" w:id="1">
    <w:p w14:paraId="0E2899F8" w14:textId="77777777" w:rsidR="00F9785B" w:rsidRDefault="00F9785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6D7CEA"/>
    <w:multiLevelType w:val="hybridMultilevel"/>
    <w:tmpl w:val="38D0E5F4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6872A63"/>
    <w:multiLevelType w:val="multilevel"/>
    <w:tmpl w:val="680E3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47EE3F28"/>
    <w:multiLevelType w:val="hybridMultilevel"/>
    <w:tmpl w:val="C90A3758"/>
    <w:lvl w:ilvl="0" w:tplc="7A0C984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89717B5"/>
    <w:multiLevelType w:val="multilevel"/>
    <w:tmpl w:val="5B3EE5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207539528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8220556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04659930">
    <w:abstractNumId w:val="1"/>
  </w:num>
  <w:num w:numId="4" w16cid:durableId="943029700">
    <w:abstractNumId w:val="5"/>
  </w:num>
  <w:num w:numId="5" w16cid:durableId="619456869">
    <w:abstractNumId w:val="4"/>
  </w:num>
  <w:num w:numId="6" w16cid:durableId="1141919415">
    <w:abstractNumId w:val="8"/>
  </w:num>
  <w:num w:numId="7" w16cid:durableId="119765998">
    <w:abstractNumId w:val="9"/>
  </w:num>
  <w:num w:numId="8" w16cid:durableId="527719950">
    <w:abstractNumId w:val="6"/>
  </w:num>
  <w:num w:numId="9" w16cid:durableId="187060867">
    <w:abstractNumId w:val="3"/>
  </w:num>
  <w:num w:numId="10" w16cid:durableId="674574675">
    <w:abstractNumId w:val="7"/>
  </w:num>
  <w:num w:numId="11" w16cid:durableId="10743399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1DF"/>
    <w:rsid w:val="00016557"/>
    <w:rsid w:val="00023C40"/>
    <w:rsid w:val="00026AB7"/>
    <w:rsid w:val="00033397"/>
    <w:rsid w:val="00034181"/>
    <w:rsid w:val="00034526"/>
    <w:rsid w:val="00040095"/>
    <w:rsid w:val="0005076C"/>
    <w:rsid w:val="00052AE9"/>
    <w:rsid w:val="00061F40"/>
    <w:rsid w:val="00071F69"/>
    <w:rsid w:val="00073C9C"/>
    <w:rsid w:val="00080512"/>
    <w:rsid w:val="00082786"/>
    <w:rsid w:val="00090468"/>
    <w:rsid w:val="00090577"/>
    <w:rsid w:val="00094568"/>
    <w:rsid w:val="000B0F07"/>
    <w:rsid w:val="000B7BCF"/>
    <w:rsid w:val="000C522B"/>
    <w:rsid w:val="000D58AB"/>
    <w:rsid w:val="00101368"/>
    <w:rsid w:val="00112F1A"/>
    <w:rsid w:val="00134FC0"/>
    <w:rsid w:val="00143E9B"/>
    <w:rsid w:val="00145075"/>
    <w:rsid w:val="001548CC"/>
    <w:rsid w:val="001741A0"/>
    <w:rsid w:val="00175FA0"/>
    <w:rsid w:val="00186381"/>
    <w:rsid w:val="00194072"/>
    <w:rsid w:val="00194CD0"/>
    <w:rsid w:val="001A5A62"/>
    <w:rsid w:val="001B2DA0"/>
    <w:rsid w:val="001B49C9"/>
    <w:rsid w:val="001C099C"/>
    <w:rsid w:val="001C23F4"/>
    <w:rsid w:val="001C4F79"/>
    <w:rsid w:val="001F168B"/>
    <w:rsid w:val="001F20D2"/>
    <w:rsid w:val="001F7831"/>
    <w:rsid w:val="0020093B"/>
    <w:rsid w:val="00204045"/>
    <w:rsid w:val="0020712B"/>
    <w:rsid w:val="00217985"/>
    <w:rsid w:val="00225607"/>
    <w:rsid w:val="0022606D"/>
    <w:rsid w:val="00230410"/>
    <w:rsid w:val="00230FAA"/>
    <w:rsid w:val="00231728"/>
    <w:rsid w:val="00236247"/>
    <w:rsid w:val="002475AA"/>
    <w:rsid w:val="00250404"/>
    <w:rsid w:val="002610D8"/>
    <w:rsid w:val="00261587"/>
    <w:rsid w:val="00263893"/>
    <w:rsid w:val="00265AFA"/>
    <w:rsid w:val="002747EC"/>
    <w:rsid w:val="002759C1"/>
    <w:rsid w:val="00284044"/>
    <w:rsid w:val="002855BF"/>
    <w:rsid w:val="002871CA"/>
    <w:rsid w:val="00295AC3"/>
    <w:rsid w:val="002A7BD2"/>
    <w:rsid w:val="002E443D"/>
    <w:rsid w:val="002F0D22"/>
    <w:rsid w:val="003172DC"/>
    <w:rsid w:val="00325AE3"/>
    <w:rsid w:val="00326069"/>
    <w:rsid w:val="00334CD8"/>
    <w:rsid w:val="0035462D"/>
    <w:rsid w:val="00364B41"/>
    <w:rsid w:val="00383096"/>
    <w:rsid w:val="003A41EF"/>
    <w:rsid w:val="003B40AD"/>
    <w:rsid w:val="003B644E"/>
    <w:rsid w:val="003C4E37"/>
    <w:rsid w:val="003C67D6"/>
    <w:rsid w:val="003E16BE"/>
    <w:rsid w:val="003F49BF"/>
    <w:rsid w:val="003F4E28"/>
    <w:rsid w:val="004006E8"/>
    <w:rsid w:val="00401855"/>
    <w:rsid w:val="00407E8E"/>
    <w:rsid w:val="004107E3"/>
    <w:rsid w:val="0042667D"/>
    <w:rsid w:val="004475B4"/>
    <w:rsid w:val="00456754"/>
    <w:rsid w:val="00465587"/>
    <w:rsid w:val="00465732"/>
    <w:rsid w:val="004710BF"/>
    <w:rsid w:val="00477455"/>
    <w:rsid w:val="00490EE6"/>
    <w:rsid w:val="00494698"/>
    <w:rsid w:val="004A1F7B"/>
    <w:rsid w:val="004C44D2"/>
    <w:rsid w:val="004D3578"/>
    <w:rsid w:val="004D380D"/>
    <w:rsid w:val="004E213A"/>
    <w:rsid w:val="004F4B8A"/>
    <w:rsid w:val="00503171"/>
    <w:rsid w:val="00506C28"/>
    <w:rsid w:val="00515B4E"/>
    <w:rsid w:val="00526287"/>
    <w:rsid w:val="00534DA0"/>
    <w:rsid w:val="00542FC8"/>
    <w:rsid w:val="00543E6C"/>
    <w:rsid w:val="00565087"/>
    <w:rsid w:val="0056573F"/>
    <w:rsid w:val="00565CE6"/>
    <w:rsid w:val="005706AB"/>
    <w:rsid w:val="00571927"/>
    <w:rsid w:val="00593379"/>
    <w:rsid w:val="005B03D9"/>
    <w:rsid w:val="005B6233"/>
    <w:rsid w:val="005C4BD4"/>
    <w:rsid w:val="005F49D7"/>
    <w:rsid w:val="006001A7"/>
    <w:rsid w:val="006051F2"/>
    <w:rsid w:val="00611566"/>
    <w:rsid w:val="006149D8"/>
    <w:rsid w:val="00634A90"/>
    <w:rsid w:val="00646D4E"/>
    <w:rsid w:val="00646D99"/>
    <w:rsid w:val="00653892"/>
    <w:rsid w:val="00656910"/>
    <w:rsid w:val="0066239D"/>
    <w:rsid w:val="00673A00"/>
    <w:rsid w:val="00687E7B"/>
    <w:rsid w:val="006A4153"/>
    <w:rsid w:val="006B56B2"/>
    <w:rsid w:val="006C4D3D"/>
    <w:rsid w:val="006C66D8"/>
    <w:rsid w:val="006D1E24"/>
    <w:rsid w:val="006E1417"/>
    <w:rsid w:val="006F6A2C"/>
    <w:rsid w:val="007003C9"/>
    <w:rsid w:val="00701733"/>
    <w:rsid w:val="00703D4E"/>
    <w:rsid w:val="007069DC"/>
    <w:rsid w:val="00707389"/>
    <w:rsid w:val="00710201"/>
    <w:rsid w:val="0072073A"/>
    <w:rsid w:val="007342B5"/>
    <w:rsid w:val="00734A5B"/>
    <w:rsid w:val="00740E0C"/>
    <w:rsid w:val="00744E76"/>
    <w:rsid w:val="00746657"/>
    <w:rsid w:val="00757D40"/>
    <w:rsid w:val="007615CD"/>
    <w:rsid w:val="00761E24"/>
    <w:rsid w:val="00762F83"/>
    <w:rsid w:val="00781F0F"/>
    <w:rsid w:val="007863A9"/>
    <w:rsid w:val="0078727C"/>
    <w:rsid w:val="0079049D"/>
    <w:rsid w:val="00793000"/>
    <w:rsid w:val="00793DC5"/>
    <w:rsid w:val="00797DDD"/>
    <w:rsid w:val="007B18D8"/>
    <w:rsid w:val="007B43CA"/>
    <w:rsid w:val="007B745D"/>
    <w:rsid w:val="007C095F"/>
    <w:rsid w:val="007C2DD0"/>
    <w:rsid w:val="007C4020"/>
    <w:rsid w:val="007C5477"/>
    <w:rsid w:val="007E4752"/>
    <w:rsid w:val="007F2E08"/>
    <w:rsid w:val="007F3171"/>
    <w:rsid w:val="008028A4"/>
    <w:rsid w:val="0080552F"/>
    <w:rsid w:val="0081198E"/>
    <w:rsid w:val="00812B2C"/>
    <w:rsid w:val="00813245"/>
    <w:rsid w:val="00820911"/>
    <w:rsid w:val="00824F68"/>
    <w:rsid w:val="00842813"/>
    <w:rsid w:val="00854750"/>
    <w:rsid w:val="00855D8E"/>
    <w:rsid w:val="0086354A"/>
    <w:rsid w:val="008768CA"/>
    <w:rsid w:val="00877EF9"/>
    <w:rsid w:val="00880559"/>
    <w:rsid w:val="00882EAE"/>
    <w:rsid w:val="008830C5"/>
    <w:rsid w:val="008A15C4"/>
    <w:rsid w:val="008A1F58"/>
    <w:rsid w:val="008A4B0E"/>
    <w:rsid w:val="008B32B7"/>
    <w:rsid w:val="008B5306"/>
    <w:rsid w:val="008C3057"/>
    <w:rsid w:val="008D2E4D"/>
    <w:rsid w:val="008D70CF"/>
    <w:rsid w:val="008F396F"/>
    <w:rsid w:val="0090271F"/>
    <w:rsid w:val="00902DB9"/>
    <w:rsid w:val="0090466A"/>
    <w:rsid w:val="009117B4"/>
    <w:rsid w:val="00920938"/>
    <w:rsid w:val="00920BC8"/>
    <w:rsid w:val="00923655"/>
    <w:rsid w:val="0093196F"/>
    <w:rsid w:val="00936071"/>
    <w:rsid w:val="00940212"/>
    <w:rsid w:val="00941DBB"/>
    <w:rsid w:val="00942EC2"/>
    <w:rsid w:val="00961B32"/>
    <w:rsid w:val="00962509"/>
    <w:rsid w:val="0096385E"/>
    <w:rsid w:val="00970DB3"/>
    <w:rsid w:val="009736F6"/>
    <w:rsid w:val="00974BB0"/>
    <w:rsid w:val="0097595D"/>
    <w:rsid w:val="00975BCD"/>
    <w:rsid w:val="00984356"/>
    <w:rsid w:val="00986075"/>
    <w:rsid w:val="00995B88"/>
    <w:rsid w:val="009A0AF3"/>
    <w:rsid w:val="009B07CD"/>
    <w:rsid w:val="009B2762"/>
    <w:rsid w:val="009C19E9"/>
    <w:rsid w:val="009D7202"/>
    <w:rsid w:val="009D74A6"/>
    <w:rsid w:val="00A10F02"/>
    <w:rsid w:val="00A204CA"/>
    <w:rsid w:val="00A209D6"/>
    <w:rsid w:val="00A23503"/>
    <w:rsid w:val="00A27ABB"/>
    <w:rsid w:val="00A53223"/>
    <w:rsid w:val="00A53724"/>
    <w:rsid w:val="00A54B2B"/>
    <w:rsid w:val="00A565C1"/>
    <w:rsid w:val="00A677B3"/>
    <w:rsid w:val="00A67812"/>
    <w:rsid w:val="00A75458"/>
    <w:rsid w:val="00A82346"/>
    <w:rsid w:val="00A84AC5"/>
    <w:rsid w:val="00A8787A"/>
    <w:rsid w:val="00A9671C"/>
    <w:rsid w:val="00AA0352"/>
    <w:rsid w:val="00AA1553"/>
    <w:rsid w:val="00AB15A0"/>
    <w:rsid w:val="00AC17AD"/>
    <w:rsid w:val="00AC3902"/>
    <w:rsid w:val="00AC6DC6"/>
    <w:rsid w:val="00AE4E4C"/>
    <w:rsid w:val="00AE5CE5"/>
    <w:rsid w:val="00B019B0"/>
    <w:rsid w:val="00B05380"/>
    <w:rsid w:val="00B05962"/>
    <w:rsid w:val="00B15449"/>
    <w:rsid w:val="00B16C2F"/>
    <w:rsid w:val="00B17BC0"/>
    <w:rsid w:val="00B2050F"/>
    <w:rsid w:val="00B27303"/>
    <w:rsid w:val="00B3673B"/>
    <w:rsid w:val="00B37598"/>
    <w:rsid w:val="00B47FD1"/>
    <w:rsid w:val="00B516BB"/>
    <w:rsid w:val="00B51AA2"/>
    <w:rsid w:val="00B65F10"/>
    <w:rsid w:val="00B73469"/>
    <w:rsid w:val="00B84DB2"/>
    <w:rsid w:val="00BA22AE"/>
    <w:rsid w:val="00BB34EA"/>
    <w:rsid w:val="00BC3555"/>
    <w:rsid w:val="00BE2BA5"/>
    <w:rsid w:val="00BE47E3"/>
    <w:rsid w:val="00C12B51"/>
    <w:rsid w:val="00C16D84"/>
    <w:rsid w:val="00C20C0C"/>
    <w:rsid w:val="00C24650"/>
    <w:rsid w:val="00C25465"/>
    <w:rsid w:val="00C33079"/>
    <w:rsid w:val="00C4167F"/>
    <w:rsid w:val="00C535EF"/>
    <w:rsid w:val="00C6161D"/>
    <w:rsid w:val="00C617F2"/>
    <w:rsid w:val="00C67F92"/>
    <w:rsid w:val="00C83A13"/>
    <w:rsid w:val="00C9068C"/>
    <w:rsid w:val="00C92967"/>
    <w:rsid w:val="00CA3D0C"/>
    <w:rsid w:val="00CA4AA5"/>
    <w:rsid w:val="00CA654B"/>
    <w:rsid w:val="00CB0AEA"/>
    <w:rsid w:val="00CB27F7"/>
    <w:rsid w:val="00CB33E7"/>
    <w:rsid w:val="00CB72B8"/>
    <w:rsid w:val="00CB7B48"/>
    <w:rsid w:val="00CD3EC6"/>
    <w:rsid w:val="00CD4A9B"/>
    <w:rsid w:val="00CD4C7B"/>
    <w:rsid w:val="00CE4C70"/>
    <w:rsid w:val="00CE4D31"/>
    <w:rsid w:val="00CE61CC"/>
    <w:rsid w:val="00CF4674"/>
    <w:rsid w:val="00CF795B"/>
    <w:rsid w:val="00CF7988"/>
    <w:rsid w:val="00D04852"/>
    <w:rsid w:val="00D33BE3"/>
    <w:rsid w:val="00D33F18"/>
    <w:rsid w:val="00D3792D"/>
    <w:rsid w:val="00D40B6C"/>
    <w:rsid w:val="00D55792"/>
    <w:rsid w:val="00D55E47"/>
    <w:rsid w:val="00D62E19"/>
    <w:rsid w:val="00D67CD1"/>
    <w:rsid w:val="00D738D6"/>
    <w:rsid w:val="00D80795"/>
    <w:rsid w:val="00D854BE"/>
    <w:rsid w:val="00D87E00"/>
    <w:rsid w:val="00D9134D"/>
    <w:rsid w:val="00D94A84"/>
    <w:rsid w:val="00D96D11"/>
    <w:rsid w:val="00DA7A03"/>
    <w:rsid w:val="00DB0DB8"/>
    <w:rsid w:val="00DB1178"/>
    <w:rsid w:val="00DB13F9"/>
    <w:rsid w:val="00DB1818"/>
    <w:rsid w:val="00DB5021"/>
    <w:rsid w:val="00DC07EF"/>
    <w:rsid w:val="00DC309B"/>
    <w:rsid w:val="00DC4DA2"/>
    <w:rsid w:val="00DC5261"/>
    <w:rsid w:val="00DD7581"/>
    <w:rsid w:val="00DE25D2"/>
    <w:rsid w:val="00E20F0A"/>
    <w:rsid w:val="00E46C08"/>
    <w:rsid w:val="00E471CF"/>
    <w:rsid w:val="00E54723"/>
    <w:rsid w:val="00E57FB3"/>
    <w:rsid w:val="00E625FE"/>
    <w:rsid w:val="00E62835"/>
    <w:rsid w:val="00E77645"/>
    <w:rsid w:val="00E83697"/>
    <w:rsid w:val="00E915F0"/>
    <w:rsid w:val="00E951E1"/>
    <w:rsid w:val="00E95EAE"/>
    <w:rsid w:val="00EA2446"/>
    <w:rsid w:val="00EA3795"/>
    <w:rsid w:val="00EA66C9"/>
    <w:rsid w:val="00EB335B"/>
    <w:rsid w:val="00EC4A25"/>
    <w:rsid w:val="00EF47CF"/>
    <w:rsid w:val="00F025A2"/>
    <w:rsid w:val="00F036E9"/>
    <w:rsid w:val="00F07388"/>
    <w:rsid w:val="00F07462"/>
    <w:rsid w:val="00F15406"/>
    <w:rsid w:val="00F2026E"/>
    <w:rsid w:val="00F2210A"/>
    <w:rsid w:val="00F37743"/>
    <w:rsid w:val="00F43823"/>
    <w:rsid w:val="00F54A3D"/>
    <w:rsid w:val="00F54CB0"/>
    <w:rsid w:val="00F579CD"/>
    <w:rsid w:val="00F64508"/>
    <w:rsid w:val="00F653B8"/>
    <w:rsid w:val="00F66A21"/>
    <w:rsid w:val="00F71B89"/>
    <w:rsid w:val="00F7353C"/>
    <w:rsid w:val="00F76F8F"/>
    <w:rsid w:val="00F8354F"/>
    <w:rsid w:val="00F91FC0"/>
    <w:rsid w:val="00F941DF"/>
    <w:rsid w:val="00F953AF"/>
    <w:rsid w:val="00F9785B"/>
    <w:rsid w:val="00FA1266"/>
    <w:rsid w:val="00FA14DB"/>
    <w:rsid w:val="00FA710F"/>
    <w:rsid w:val="00FB36FA"/>
    <w:rsid w:val="00FC1192"/>
    <w:rsid w:val="00FD085B"/>
    <w:rsid w:val="00FD7B7D"/>
    <w:rsid w:val="00FE251B"/>
    <w:rsid w:val="04E2CE6F"/>
    <w:rsid w:val="0A55DD0D"/>
    <w:rsid w:val="1B0F4363"/>
    <w:rsid w:val="27BF8685"/>
    <w:rsid w:val="2C1896C2"/>
    <w:rsid w:val="2C931CF8"/>
    <w:rsid w:val="2FF05867"/>
    <w:rsid w:val="32296A3E"/>
    <w:rsid w:val="32A46025"/>
    <w:rsid w:val="3408A8BB"/>
    <w:rsid w:val="3B176A51"/>
    <w:rsid w:val="401F69B0"/>
    <w:rsid w:val="430BD810"/>
    <w:rsid w:val="4BAC9C6E"/>
    <w:rsid w:val="4E96C7C1"/>
    <w:rsid w:val="4F7AEDA5"/>
    <w:rsid w:val="5C4FB77C"/>
    <w:rsid w:val="71109E0A"/>
    <w:rsid w:val="71BFF3BF"/>
    <w:rsid w:val="7EC39EA8"/>
    <w:rsid w:val="7FAC0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docId w15:val="{92682AEB-D08F-4090-BE40-6B8FB43E6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36247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table" w:styleId="TableGrid">
    <w:name w:val="Table Grid"/>
    <w:basedOn w:val="TableNormal"/>
    <w:rsid w:val="002871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rsid w:val="002871CA"/>
    <w:rPr>
      <w:lang w:eastAsia="en-US"/>
    </w:rPr>
  </w:style>
  <w:style w:type="character" w:customStyle="1" w:styleId="B4Char">
    <w:name w:val="B4 Char"/>
    <w:link w:val="B4"/>
    <w:qFormat/>
    <w:rsid w:val="00812B2C"/>
    <w:rPr>
      <w:lang w:eastAsia="en-US"/>
    </w:rPr>
  </w:style>
  <w:style w:type="character" w:customStyle="1" w:styleId="B5Char">
    <w:name w:val="B5 Char"/>
    <w:link w:val="B5"/>
    <w:qFormat/>
    <w:rsid w:val="00812B2C"/>
    <w:rPr>
      <w:lang w:eastAsia="en-US"/>
    </w:rPr>
  </w:style>
  <w:style w:type="paragraph" w:customStyle="1" w:styleId="B6">
    <w:name w:val="B6"/>
    <w:basedOn w:val="B5"/>
    <w:link w:val="B6Char"/>
    <w:qFormat/>
    <w:rsid w:val="00812B2C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812B2C"/>
    <w:rPr>
      <w:rFonts w:eastAsia="MS Mincho"/>
      <w:lang w:eastAsia="ja-JP"/>
    </w:rPr>
  </w:style>
  <w:style w:type="character" w:customStyle="1" w:styleId="B2Char">
    <w:name w:val="B2 Char"/>
    <w:link w:val="B2"/>
    <w:qFormat/>
    <w:rsid w:val="00571927"/>
    <w:rPr>
      <w:lang w:eastAsia="en-US"/>
    </w:rPr>
  </w:style>
  <w:style w:type="character" w:customStyle="1" w:styleId="B3Char2">
    <w:name w:val="B3 Char2"/>
    <w:link w:val="B3"/>
    <w:qFormat/>
    <w:rsid w:val="00571927"/>
    <w:rPr>
      <w:lang w:eastAsia="en-US"/>
    </w:rPr>
  </w:style>
  <w:style w:type="paragraph" w:styleId="ListParagraph">
    <w:name w:val="List Paragraph"/>
    <w:basedOn w:val="Normal"/>
    <w:uiPriority w:val="34"/>
    <w:qFormat/>
    <w:rsid w:val="00465732"/>
    <w:pPr>
      <w:ind w:left="720"/>
      <w:contextualSpacing/>
    </w:pPr>
  </w:style>
  <w:style w:type="character" w:styleId="CommentReference">
    <w:name w:val="annotation reference"/>
    <w:basedOn w:val="DefaultParagraphFont"/>
    <w:rsid w:val="00515B4E"/>
    <w:rPr>
      <w:sz w:val="16"/>
      <w:szCs w:val="16"/>
    </w:rPr>
  </w:style>
  <w:style w:type="paragraph" w:styleId="CommentText">
    <w:name w:val="annotation text"/>
    <w:basedOn w:val="Normal"/>
    <w:link w:val="CommentTextChar"/>
    <w:rsid w:val="00515B4E"/>
  </w:style>
  <w:style w:type="character" w:customStyle="1" w:styleId="CommentTextChar">
    <w:name w:val="Comment Text Char"/>
    <w:basedOn w:val="DefaultParagraphFont"/>
    <w:link w:val="CommentText"/>
    <w:rsid w:val="00515B4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15B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15B4E"/>
    <w:rPr>
      <w:b/>
      <w:bCs/>
      <w:lang w:eastAsia="en-US"/>
    </w:rPr>
  </w:style>
  <w:style w:type="character" w:customStyle="1" w:styleId="Heading2Char">
    <w:name w:val="Heading 2 Char"/>
    <w:basedOn w:val="DefaultParagraphFont"/>
    <w:link w:val="Heading2"/>
    <w:rsid w:val="00A565C1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F8354F"/>
    <w:rPr>
      <w:rFonts w:ascii="Arial" w:hAnsi="Arial"/>
      <w:sz w:val="36"/>
      <w:lang w:eastAsia="en-US"/>
    </w:rPr>
  </w:style>
  <w:style w:type="character" w:customStyle="1" w:styleId="Heading3Char">
    <w:name w:val="Heading 3 Char"/>
    <w:basedOn w:val="DefaultParagraphFont"/>
    <w:link w:val="Heading3"/>
    <w:rsid w:val="00236247"/>
    <w:rPr>
      <w:rFonts w:ascii="Arial" w:hAnsi="Arial"/>
      <w:sz w:val="28"/>
      <w:lang w:eastAsia="en-US"/>
    </w:rPr>
  </w:style>
  <w:style w:type="character" w:customStyle="1" w:styleId="TALCar">
    <w:name w:val="TAL Car"/>
    <w:link w:val="TAL"/>
    <w:qFormat/>
    <w:rsid w:val="00E57FB3"/>
    <w:rPr>
      <w:rFonts w:ascii="Arial" w:hAnsi="Arial"/>
      <w:sz w:val="18"/>
      <w:lang w:eastAsia="en-US"/>
    </w:rPr>
  </w:style>
  <w:style w:type="paragraph" w:customStyle="1" w:styleId="paragraph">
    <w:name w:val="paragraph"/>
    <w:basedOn w:val="Normal"/>
    <w:rsid w:val="00B2050F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FollowedHyperlink">
    <w:name w:val="FollowedHyperlink"/>
    <w:basedOn w:val="DefaultParagraphFont"/>
    <w:rsid w:val="00B2050F"/>
    <w:rPr>
      <w:color w:val="954F72" w:themeColor="followedHyperlink"/>
      <w:u w:val="single"/>
    </w:rPr>
  </w:style>
  <w:style w:type="character" w:customStyle="1" w:styleId="B1Zchn">
    <w:name w:val="B1 Zchn"/>
    <w:locked/>
    <w:rsid w:val="00A23503"/>
    <w:rPr>
      <w:lang w:eastAsia="en-US"/>
    </w:rPr>
  </w:style>
  <w:style w:type="character" w:customStyle="1" w:styleId="tabchar">
    <w:name w:val="tabchar"/>
    <w:basedOn w:val="DefaultParagraphFont"/>
    <w:rsid w:val="008A1F58"/>
  </w:style>
  <w:style w:type="character" w:customStyle="1" w:styleId="normaltextrun">
    <w:name w:val="normaltextrun"/>
    <w:basedOn w:val="DefaultParagraphFont"/>
    <w:rsid w:val="008A1F58"/>
  </w:style>
  <w:style w:type="character" w:customStyle="1" w:styleId="eop">
    <w:name w:val="eop"/>
    <w:basedOn w:val="DefaultParagraphFont"/>
    <w:rsid w:val="008A1F58"/>
  </w:style>
  <w:style w:type="character" w:customStyle="1" w:styleId="PLChar">
    <w:name w:val="PL Char"/>
    <w:link w:val="PL"/>
    <w:qFormat/>
    <w:rsid w:val="00855D8E"/>
    <w:rPr>
      <w:rFonts w:ascii="Courier New" w:hAnsi="Courier New"/>
      <w:noProof/>
      <w:sz w:val="16"/>
      <w:lang w:eastAsia="en-US"/>
    </w:rPr>
  </w:style>
  <w:style w:type="character" w:customStyle="1" w:styleId="THChar">
    <w:name w:val="TH Char"/>
    <w:link w:val="TH"/>
    <w:qFormat/>
    <w:rsid w:val="00855D8E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62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9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5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8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8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96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66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5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7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436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5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20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45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70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73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8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26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75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07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1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3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45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04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61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6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8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56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37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5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60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21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52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8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06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70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1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62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8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1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0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38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15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0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64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6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26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73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67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90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21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8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97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07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129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81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766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221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ftp/tsg_ran/WG3_Iu/TSGR3_117bis-e/Docs/R3-226053.zip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ran/TSG_RAN/TSGR_96/Docs/RP-221825.zip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5AIRPNAIUNRU-859666464-13295</_dlc_DocId>
    <_dlc_DocIdUrl xmlns="71c5aaf6-e6ce-465b-b873-5148d2a4c105">
      <Url>https://nokia.sharepoint.com/sites/c5g/e2earch/_layouts/15/DocIdRedir.aspx?ID=5AIRPNAIUNRU-859666464-13295</Url>
      <Description>5AIRPNAIUNRU-859666464-13295</Description>
    </_dlc_DocIdUrl>
    <Information xmlns="3b34c8f0-1ef5-4d1e-bb66-517ce7fe7356" xsi:nil="true"/>
    <Associated_x0020_Task xmlns="3b34c8f0-1ef5-4d1e-bb66-517ce7fe735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B5AE7E53-DD92-4075-9D20-E4EA8B4314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11</TotalTime>
  <Pages>1</Pages>
  <Words>1567</Words>
  <Characters>8937</Characters>
  <Application>Microsoft Office Word</Application>
  <DocSecurity>4</DocSecurity>
  <Lines>74</Lines>
  <Paragraphs>20</Paragraphs>
  <ScaleCrop>false</ScaleCrop>
  <Company>Nokia Siemens Networks</Company>
  <LinksUpToDate>false</LinksUpToDate>
  <CharactersWithSpaces>10484</CharactersWithSpaces>
  <SharedDoc>false</SharedDoc>
  <HyperlinkBase/>
  <HLinks>
    <vt:vector size="12" baseType="variant">
      <vt:variant>
        <vt:i4>5898274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http://www.3gpp.org/ftp/tsg_ran/WG3_Iu/TSGR3_117bis-e/Docs/R3-226053.zip</vt:lpwstr>
      </vt:variant>
      <vt:variant>
        <vt:lpwstr/>
      </vt:variant>
      <vt:variant>
        <vt:i4>1376314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https://www.3gpp.org/ftp/tsg_ran/TSG_RAN/TSGR_96/Docs/RP-221825.zip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keywords/>
  <dc:description/>
  <cp:lastModifiedBy>Nokia(GWO)1</cp:lastModifiedBy>
  <cp:revision>8</cp:revision>
  <dcterms:created xsi:type="dcterms:W3CDTF">2023-01-25T09:17:00Z</dcterms:created>
  <dcterms:modified xsi:type="dcterms:W3CDTF">2023-02-16T19:12:00Z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1da01250-ed68-4bb8-940a-831b87c70b78</vt:lpwstr>
  </property>
</Properties>
</file>